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983BE9">
        <w:rPr>
          <w:rFonts w:asciiTheme="majorEastAsia" w:eastAsiaTheme="majorEastAsia" w:hAnsiTheme="majorEastAsia"/>
          <w:b/>
          <w:sz w:val="44"/>
          <w:szCs w:val="44"/>
        </w:rPr>
        <w:t>20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983BE9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B615D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年一季度末，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Pr="00B615DF">
        <w:rPr>
          <w:rFonts w:ascii="仿宋" w:eastAsia="仿宋" w:hAnsi="仿宋"/>
          <w:sz w:val="32"/>
          <w:szCs w:val="32"/>
        </w:rPr>
        <w:t>323.02</w:t>
      </w:r>
      <w:r w:rsidR="00B763B3" w:rsidRPr="00B615DF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，负债总额</w:t>
      </w:r>
      <w:r w:rsidRPr="00B615DF">
        <w:rPr>
          <w:rFonts w:ascii="仿宋" w:eastAsia="仿宋" w:hAnsi="仿宋"/>
          <w:sz w:val="32"/>
          <w:szCs w:val="32"/>
        </w:rPr>
        <w:t>1.25</w:t>
      </w:r>
      <w:r w:rsidR="00B763B3" w:rsidRPr="00B615DF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，所有者权益总额</w:t>
      </w:r>
      <w:r w:rsidRPr="00B615DF">
        <w:rPr>
          <w:rFonts w:ascii="仿宋" w:eastAsia="仿宋" w:hAnsi="仿宋"/>
          <w:sz w:val="32"/>
          <w:szCs w:val="32"/>
        </w:rPr>
        <w:t>321.77</w:t>
      </w:r>
      <w:r w:rsidR="00B763B3" w:rsidRPr="00B615DF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，资产负债率0.3</w:t>
      </w:r>
      <w:r>
        <w:rPr>
          <w:rFonts w:ascii="仿宋" w:eastAsia="仿宋" w:hAnsi="仿宋"/>
          <w:sz w:val="32"/>
          <w:szCs w:val="32"/>
        </w:rPr>
        <w:t>9</w:t>
      </w:r>
      <w:r w:rsidR="00B763B3" w:rsidRPr="00B763B3">
        <w:rPr>
          <w:rFonts w:ascii="仿宋" w:eastAsia="仿宋" w:hAnsi="仿宋" w:hint="eastAsia"/>
          <w:sz w:val="32"/>
          <w:szCs w:val="32"/>
        </w:rPr>
        <w:t>%</w:t>
      </w:r>
      <w:r w:rsidR="006F66C2"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B615DF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年一季度末，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BA0692" w:rsidRPr="00BA0692">
        <w:rPr>
          <w:rFonts w:ascii="仿宋" w:eastAsia="仿宋" w:hAnsi="仿宋"/>
          <w:sz w:val="32"/>
          <w:szCs w:val="32"/>
        </w:rPr>
        <w:t>323.02</w:t>
      </w:r>
      <w:r w:rsidR="00B763B3" w:rsidRPr="00B763B3">
        <w:rPr>
          <w:rFonts w:ascii="仿宋" w:eastAsia="仿宋" w:hAnsi="仿宋" w:hint="eastAsia"/>
          <w:sz w:val="32"/>
          <w:szCs w:val="32"/>
        </w:rPr>
        <w:t>亿元，其中流动资产</w:t>
      </w:r>
      <w:r w:rsidR="00BA0692" w:rsidRPr="00BA0692">
        <w:rPr>
          <w:rFonts w:ascii="仿宋" w:eastAsia="仿宋" w:hAnsi="仿宋"/>
          <w:sz w:val="32"/>
          <w:szCs w:val="32"/>
        </w:rPr>
        <w:t>122.23</w:t>
      </w:r>
      <w:r w:rsidR="00B763B3" w:rsidRPr="00BA0692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BA0692" w:rsidRPr="00BA0692">
        <w:rPr>
          <w:rFonts w:ascii="仿宋" w:eastAsia="仿宋" w:hAnsi="仿宋"/>
          <w:sz w:val="32"/>
          <w:szCs w:val="32"/>
        </w:rPr>
        <w:t>37.84%</w:t>
      </w:r>
      <w:r w:rsidR="00B763B3" w:rsidRPr="00B763B3">
        <w:rPr>
          <w:rFonts w:ascii="仿宋" w:eastAsia="仿宋" w:hAnsi="仿宋" w:hint="eastAsia"/>
          <w:sz w:val="32"/>
          <w:szCs w:val="32"/>
        </w:rPr>
        <w:t>，主要为货币资金、预付账款、其他应收款；非流动资产</w:t>
      </w:r>
      <w:r w:rsidR="00BA0692" w:rsidRPr="00BA0692">
        <w:rPr>
          <w:rFonts w:ascii="仿宋" w:eastAsia="仿宋" w:hAnsi="仿宋"/>
          <w:sz w:val="32"/>
          <w:szCs w:val="32"/>
        </w:rPr>
        <w:t>200.79</w:t>
      </w:r>
      <w:r w:rsidR="00B763B3" w:rsidRPr="00BA0692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BA0692" w:rsidRPr="00BA0692">
        <w:rPr>
          <w:rFonts w:ascii="仿宋" w:eastAsia="仿宋" w:hAnsi="仿宋"/>
          <w:sz w:val="32"/>
          <w:szCs w:val="32"/>
        </w:rPr>
        <w:t>62.16%</w:t>
      </w:r>
      <w:r w:rsidR="00B763B3">
        <w:rPr>
          <w:rFonts w:ascii="仿宋" w:eastAsia="仿宋" w:hAnsi="仿宋" w:hint="eastAsia"/>
          <w:sz w:val="32"/>
          <w:szCs w:val="32"/>
        </w:rPr>
        <w:t>，主要为可供出售金融资产和</w:t>
      </w:r>
      <w:r w:rsidR="00BA0692" w:rsidRPr="00BA0692">
        <w:rPr>
          <w:rFonts w:ascii="仿宋" w:eastAsia="仿宋" w:hAnsi="仿宋" w:hint="eastAsia"/>
          <w:sz w:val="32"/>
          <w:szCs w:val="32"/>
        </w:rPr>
        <w:t>长期应收款</w:t>
      </w:r>
      <w:r w:rsidR="006F66C2" w:rsidRPr="004A1A67">
        <w:rPr>
          <w:rFonts w:ascii="仿宋" w:eastAsia="仿宋" w:hAnsi="仿宋" w:hint="eastAsia"/>
          <w:sz w:val="32"/>
          <w:szCs w:val="32"/>
        </w:rPr>
        <w:t>。</w:t>
      </w:r>
    </w:p>
    <w:p w:rsidR="0096184A" w:rsidRDefault="003710DB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6184A" w:rsidRPr="0096184A">
        <w:rPr>
          <w:rFonts w:ascii="仿宋" w:eastAsia="仿宋" w:hAnsi="仿宋" w:hint="eastAsia"/>
          <w:sz w:val="32"/>
          <w:szCs w:val="32"/>
        </w:rPr>
        <w:t>货币资金：货币资金余额</w:t>
      </w:r>
      <w:r w:rsidR="00976D21" w:rsidRPr="00976D21">
        <w:rPr>
          <w:rFonts w:ascii="仿宋" w:eastAsia="仿宋" w:hAnsi="仿宋"/>
          <w:sz w:val="32"/>
          <w:szCs w:val="32"/>
        </w:rPr>
        <w:t>9.23</w:t>
      </w:r>
      <w:r w:rsidR="0096184A" w:rsidRPr="00976D21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976D21" w:rsidRPr="00976D21">
        <w:rPr>
          <w:rFonts w:ascii="仿宋" w:eastAsia="仿宋" w:hAnsi="仿宋"/>
          <w:sz w:val="32"/>
          <w:szCs w:val="32"/>
        </w:rPr>
        <w:t>2.86%</w:t>
      </w:r>
      <w:r w:rsidR="0096184A" w:rsidRPr="0096184A">
        <w:rPr>
          <w:rFonts w:ascii="仿宋" w:eastAsia="仿宋" w:hAnsi="仿宋" w:hint="eastAsia"/>
          <w:sz w:val="32"/>
          <w:szCs w:val="32"/>
        </w:rPr>
        <w:t>。</w:t>
      </w:r>
    </w:p>
    <w:p w:rsidR="00901DC5" w:rsidRPr="007E5CCD" w:rsidRDefault="00C43161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1DC5" w:rsidRPr="0063494D">
        <w:rPr>
          <w:rFonts w:ascii="仿宋" w:eastAsia="仿宋" w:hAnsi="仿宋" w:hint="eastAsia"/>
          <w:sz w:val="32"/>
          <w:szCs w:val="32"/>
        </w:rPr>
        <w:t>.可供出售金融资产</w:t>
      </w:r>
      <w:r w:rsidR="0005616F">
        <w:rPr>
          <w:rFonts w:ascii="仿宋" w:eastAsia="仿宋" w:hAnsi="仿宋" w:hint="eastAsia"/>
          <w:sz w:val="32"/>
          <w:szCs w:val="32"/>
        </w:rPr>
        <w:t>（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股权投资+子基金</w:t>
      </w:r>
      <w:r w:rsidR="0005616F">
        <w:rPr>
          <w:rFonts w:ascii="仿宋" w:eastAsia="仿宋" w:hAnsi="仿宋" w:hint="eastAsia"/>
          <w:sz w:val="32"/>
          <w:szCs w:val="32"/>
        </w:rPr>
        <w:t>）</w:t>
      </w:r>
      <w:r w:rsidR="00901DC5" w:rsidRPr="004A1A67">
        <w:rPr>
          <w:rFonts w:ascii="仿宋" w:eastAsia="仿宋" w:hAnsi="仿宋"/>
          <w:sz w:val="32"/>
          <w:szCs w:val="32"/>
        </w:rPr>
        <w:t>：</w:t>
      </w:r>
      <w:r w:rsidR="0096184A" w:rsidRPr="0096184A">
        <w:rPr>
          <w:rFonts w:ascii="仿宋" w:eastAsia="仿宋" w:hAnsi="仿宋" w:hint="eastAsia"/>
          <w:sz w:val="32"/>
          <w:szCs w:val="32"/>
        </w:rPr>
        <w:t>可供出售金融资产余额为</w:t>
      </w:r>
      <w:r w:rsidR="00D9048F" w:rsidRPr="00D9048F">
        <w:rPr>
          <w:rFonts w:ascii="仿宋" w:eastAsia="仿宋" w:hAnsi="仿宋"/>
          <w:sz w:val="32"/>
          <w:szCs w:val="32"/>
        </w:rPr>
        <w:t>185.69</w:t>
      </w:r>
      <w:r w:rsidR="0096184A" w:rsidRPr="00D9048F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D9048F" w:rsidRPr="00D9048F">
        <w:rPr>
          <w:rFonts w:ascii="仿宋" w:eastAsia="仿宋" w:hAnsi="仿宋"/>
          <w:sz w:val="32"/>
          <w:szCs w:val="32"/>
        </w:rPr>
        <w:t>57.49%</w:t>
      </w:r>
      <w:r w:rsidR="0096184A" w:rsidRPr="0096184A">
        <w:rPr>
          <w:rFonts w:ascii="仿宋" w:eastAsia="仿宋" w:hAnsi="仿宋" w:hint="eastAsia"/>
          <w:sz w:val="32"/>
          <w:szCs w:val="32"/>
        </w:rPr>
        <w:t>，其中：公司股权投资</w:t>
      </w:r>
      <w:r w:rsidR="004702D1">
        <w:rPr>
          <w:rFonts w:ascii="仿宋" w:eastAsia="仿宋" w:hAnsi="仿宋"/>
          <w:sz w:val="32"/>
          <w:szCs w:val="32"/>
        </w:rPr>
        <w:t>150.77</w:t>
      </w:r>
      <w:r w:rsidR="0096184A" w:rsidRPr="0096184A">
        <w:rPr>
          <w:rFonts w:ascii="仿宋" w:eastAsia="仿宋" w:hAnsi="仿宋" w:hint="eastAsia"/>
          <w:sz w:val="32"/>
          <w:szCs w:val="32"/>
        </w:rPr>
        <w:t>亿元，其中，公允价值变动4.46亿元；设立子基金的投资款</w:t>
      </w:r>
      <w:r w:rsidR="004702D1">
        <w:rPr>
          <w:rFonts w:ascii="仿宋" w:eastAsia="仿宋" w:hAnsi="仿宋"/>
          <w:sz w:val="32"/>
          <w:szCs w:val="32"/>
        </w:rPr>
        <w:t>30.46</w:t>
      </w:r>
      <w:r w:rsidR="0096184A" w:rsidRPr="0096184A">
        <w:rPr>
          <w:rFonts w:ascii="仿宋" w:eastAsia="仿宋" w:hAnsi="仿宋" w:hint="eastAsia"/>
          <w:sz w:val="32"/>
          <w:szCs w:val="32"/>
        </w:rPr>
        <w:t>亿元。</w:t>
      </w:r>
    </w:p>
    <w:p w:rsidR="00901DC5" w:rsidRPr="007E5CCD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股权投资项目及子基金统计表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7"/>
        <w:gridCol w:w="4252"/>
        <w:gridCol w:w="1779"/>
        <w:gridCol w:w="914"/>
        <w:gridCol w:w="900"/>
      </w:tblGrid>
      <w:tr w:rsidR="00490DA5" w:rsidRPr="003536EA" w:rsidTr="008A3874">
        <w:trPr>
          <w:trHeight w:val="272"/>
          <w:tblHeader/>
        </w:trPr>
        <w:tc>
          <w:tcPr>
            <w:tcW w:w="397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5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44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536" w:type="pct"/>
            <w:vAlign w:val="center"/>
            <w:hideMark/>
          </w:tcPr>
          <w:p w:rsidR="00490DA5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</w:t>
            </w:r>
          </w:p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528" w:type="pct"/>
            <w:vAlign w:val="center"/>
            <w:hideMark/>
          </w:tcPr>
          <w:p w:rsidR="00490DA5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</w:t>
            </w:r>
          </w:p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2,410.00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中鼎联合牧业股份有限公司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15,240.05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青海国投旅游资源开发有限公司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河北欧耐机械模具股份有限公司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27.18%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海南天地海胶农业投资有限公司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江苏益客食品集团有限公司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亿利生态修复股份有限公司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中油（长汀）催化剂有限公司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17,000.29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国投生物能源（海伦）有限公司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山西欧莱特农业科技有限公司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9,916.00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四川天信石业股份有限公司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新疆天业汇合新材料有限公司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15.15%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民勤中天羊业有限公司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27.17%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四川能投锂电产业链整合基金项目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17,504.70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19.84%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6.94%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南阳市牧原贫困地区畜牧业发展有限公司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18.73%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29.00%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2.10%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雄安何氏眼科医院投资公司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1,600.00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19.85%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375.00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中广核创益风力发电（北京）有限公司..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70,000.00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吉水中电科微波科技有限公司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3,900.00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2.49%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深圳道格混改二号投资合伙企业（有限合伙）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甘肃凯凯农业科技发展股份有限公司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4,200.00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16.79%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云南云医达康健康管理有限公司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珠海港股份有限公司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万魔声学科技有限公司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17,000.00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金徽酒股份有限公司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濮阳濮耐高温材料（集团）股份有限公司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4.37%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壹号畜牧业发展有限公司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AD57BD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辽宁何氏眼科医院集团股份有限公司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广西中旅德天瀑布旅游开发有限公司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AD57BD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贵州太阳谷宜养置业有限公司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中国邮政储蓄银行股份有限公司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68,264.90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贵州省物资开发投资有限责任公司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20.26%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石家庄君乐宝乳业有限公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26,566.25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青海黄河上游水电开发有限责任公司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内蒙古鄂尔多斯资源股份有限公司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新疆钵施然智能农机股份有限公司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4,998.00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2.78%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4.60%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云南省天然气有限公司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28,000.00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13.31%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中广核创益兴安盟新能源有限公司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117,000.00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75,404.22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中化资本投资管理有限公司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24,595.78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中伟新材料股份有限公司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9,025.38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529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55</w:t>
            </w:r>
          </w:p>
        </w:tc>
        <w:tc>
          <w:tcPr>
            <w:tcW w:w="2495" w:type="pct"/>
            <w:vAlign w:val="center"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南阳市牧原生猪供应保障有限公司</w:t>
            </w:r>
          </w:p>
        </w:tc>
        <w:tc>
          <w:tcPr>
            <w:tcW w:w="1044" w:type="pct"/>
            <w:vAlign w:val="center"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529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56</w:t>
            </w:r>
          </w:p>
        </w:tc>
        <w:tc>
          <w:tcPr>
            <w:tcW w:w="2495" w:type="pct"/>
            <w:vAlign w:val="center"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河北华电沽源风电有限公司</w:t>
            </w:r>
          </w:p>
        </w:tc>
        <w:tc>
          <w:tcPr>
            <w:tcW w:w="1044" w:type="pct"/>
            <w:vAlign w:val="center"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38.13%</w:t>
            </w:r>
          </w:p>
        </w:tc>
        <w:tc>
          <w:tcPr>
            <w:tcW w:w="529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57</w:t>
            </w:r>
          </w:p>
        </w:tc>
        <w:tc>
          <w:tcPr>
            <w:tcW w:w="2495" w:type="pct"/>
            <w:vAlign w:val="center"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广东威华股份有限公司</w:t>
            </w:r>
          </w:p>
        </w:tc>
        <w:tc>
          <w:tcPr>
            <w:tcW w:w="1044" w:type="pct"/>
            <w:vAlign w:val="center"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19,110.00</w:t>
            </w:r>
          </w:p>
        </w:tc>
        <w:tc>
          <w:tcPr>
            <w:tcW w:w="536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3.21%</w:t>
            </w:r>
          </w:p>
        </w:tc>
        <w:tc>
          <w:tcPr>
            <w:tcW w:w="529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8A3874" w:rsidRPr="003536EA" w:rsidTr="007577FA">
        <w:trPr>
          <w:trHeight w:val="272"/>
        </w:trPr>
        <w:tc>
          <w:tcPr>
            <w:tcW w:w="1" w:type="pct"/>
            <w:gridSpan w:val="2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4" w:type="pct"/>
            <w:vAlign w:val="center"/>
            <w:hideMark/>
          </w:tcPr>
          <w:p w:rsidR="008A3874" w:rsidRPr="003536EA" w:rsidRDefault="008A3874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b/>
                <w:kern w:val="0"/>
                <w:szCs w:val="21"/>
              </w:rPr>
              <w:t>1,507,740.57</w:t>
            </w:r>
          </w:p>
        </w:tc>
        <w:tc>
          <w:tcPr>
            <w:tcW w:w="536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9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58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59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37,456.77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60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61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62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59,952.75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63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64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9,610.00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65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12,500.00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66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25,200.00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67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中央企业贫困地区（新疆）产业投资基金有限合伙企业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6,400.00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3A5ADE">
        <w:trPr>
          <w:trHeight w:val="272"/>
        </w:trPr>
        <w:tc>
          <w:tcPr>
            <w:tcW w:w="397" w:type="pct"/>
            <w:vAlign w:val="center"/>
            <w:hideMark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68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大同贫困地区产业能源发展基金合伙企业（有限合伙）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27.19%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8A3874" w:rsidRPr="003536EA" w:rsidTr="007577FA">
        <w:trPr>
          <w:trHeight w:val="272"/>
        </w:trPr>
        <w:tc>
          <w:tcPr>
            <w:tcW w:w="2892" w:type="pct"/>
            <w:gridSpan w:val="2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4" w:type="pct"/>
            <w:vAlign w:val="center"/>
            <w:hideMark/>
          </w:tcPr>
          <w:p w:rsidR="008A3874" w:rsidRPr="003536EA" w:rsidRDefault="008A3874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b/>
                <w:kern w:val="0"/>
                <w:szCs w:val="21"/>
              </w:rPr>
              <w:t>304,599.52</w:t>
            </w:r>
          </w:p>
        </w:tc>
        <w:tc>
          <w:tcPr>
            <w:tcW w:w="536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</w:tbl>
    <w:p w:rsidR="005852F1" w:rsidRDefault="008C7FA5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5852F1">
        <w:rPr>
          <w:rFonts w:ascii="仿宋" w:eastAsia="仿宋" w:hAnsi="仿宋" w:hint="eastAsia"/>
          <w:sz w:val="32"/>
          <w:szCs w:val="32"/>
        </w:rPr>
        <w:t>.长期应收款</w:t>
      </w:r>
      <w:r w:rsidR="005E7686">
        <w:rPr>
          <w:rFonts w:ascii="仿宋" w:eastAsia="仿宋" w:hAnsi="仿宋" w:hint="eastAsia"/>
          <w:sz w:val="32"/>
          <w:szCs w:val="32"/>
        </w:rPr>
        <w:t>（</w:t>
      </w:r>
      <w:r w:rsidR="009508CF" w:rsidRPr="009508CF">
        <w:rPr>
          <w:rFonts w:ascii="仿宋" w:eastAsia="仿宋" w:hAnsi="仿宋" w:hint="eastAsia"/>
          <w:b/>
          <w:sz w:val="32"/>
          <w:szCs w:val="32"/>
        </w:rPr>
        <w:t>长期</w:t>
      </w:r>
      <w:r w:rsidR="005E7686" w:rsidRPr="009508CF">
        <w:rPr>
          <w:rFonts w:ascii="仿宋" w:eastAsia="仿宋" w:hAnsi="仿宋" w:hint="eastAsia"/>
          <w:b/>
          <w:sz w:val="32"/>
          <w:szCs w:val="32"/>
        </w:rPr>
        <w:t>债权投资</w:t>
      </w:r>
      <w:r w:rsidR="005E7686">
        <w:rPr>
          <w:rFonts w:ascii="仿宋" w:eastAsia="仿宋" w:hAnsi="仿宋" w:hint="eastAsia"/>
          <w:sz w:val="32"/>
          <w:szCs w:val="32"/>
        </w:rPr>
        <w:t>）</w:t>
      </w:r>
      <w:r w:rsidR="005852F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长期应收款余额为</w:t>
      </w:r>
      <w:r w:rsidR="0095668B" w:rsidRPr="0095668B">
        <w:rPr>
          <w:rFonts w:ascii="仿宋" w:eastAsia="仿宋" w:hAnsi="仿宋"/>
          <w:sz w:val="32"/>
          <w:szCs w:val="32"/>
        </w:rPr>
        <w:t>15.10</w:t>
      </w:r>
      <w:r w:rsidRPr="0095668B">
        <w:rPr>
          <w:rFonts w:ascii="仿宋" w:eastAsia="仿宋" w:hAnsi="仿宋" w:hint="eastAsia"/>
          <w:sz w:val="32"/>
          <w:szCs w:val="32"/>
        </w:rPr>
        <w:t>亿元</w:t>
      </w:r>
      <w:r w:rsidRPr="008C7FA5">
        <w:rPr>
          <w:rFonts w:ascii="仿宋" w:eastAsia="仿宋" w:hAnsi="仿宋" w:hint="eastAsia"/>
          <w:sz w:val="32"/>
          <w:szCs w:val="32"/>
        </w:rPr>
        <w:t>，占资产总额的</w:t>
      </w:r>
      <w:r w:rsidR="0095668B" w:rsidRPr="0095668B">
        <w:rPr>
          <w:rFonts w:ascii="仿宋" w:eastAsia="仿宋" w:hAnsi="仿宋"/>
          <w:sz w:val="32"/>
          <w:szCs w:val="32"/>
        </w:rPr>
        <w:t>4.67%</w:t>
      </w:r>
      <w:r w:rsidRPr="008C7FA5">
        <w:rPr>
          <w:rFonts w:ascii="仿宋" w:eastAsia="仿宋" w:hAnsi="仿宋" w:hint="eastAsia"/>
          <w:sz w:val="32"/>
          <w:szCs w:val="32"/>
        </w:rPr>
        <w:t>，主要为公司投资期限在1</w:t>
      </w:r>
      <w:r>
        <w:rPr>
          <w:rFonts w:ascii="仿宋" w:eastAsia="仿宋" w:hAnsi="仿宋" w:hint="eastAsia"/>
          <w:sz w:val="32"/>
          <w:szCs w:val="32"/>
        </w:rPr>
        <w:t>年以上债权投资项目的投资款</w:t>
      </w:r>
      <w:r w:rsidR="005852F1">
        <w:rPr>
          <w:rFonts w:ascii="仿宋" w:eastAsia="仿宋" w:hAnsi="仿宋" w:hint="eastAsia"/>
          <w:sz w:val="32"/>
          <w:szCs w:val="32"/>
        </w:rPr>
        <w:t>。</w:t>
      </w:r>
    </w:p>
    <w:p w:rsidR="005852F1" w:rsidRPr="007E5CCD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lastRenderedPageBreak/>
        <w:t>债权投资项目明细表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7"/>
        <w:gridCol w:w="4247"/>
        <w:gridCol w:w="2260"/>
        <w:gridCol w:w="1258"/>
      </w:tblGrid>
      <w:tr w:rsidR="005852F1" w:rsidRPr="00490DA5" w:rsidTr="00490DA5">
        <w:trPr>
          <w:trHeight w:val="272"/>
        </w:trPr>
        <w:tc>
          <w:tcPr>
            <w:tcW w:w="444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2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6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738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/>
                <w:color w:val="000000"/>
                <w:kern w:val="0"/>
                <w:szCs w:val="21"/>
              </w:rPr>
              <w:t>4</w:t>
            </w: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河北双鸽食品股份有限公司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深圳市振华新材料股份有限公司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贵州盘江龙盟新型环保材料有限公司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北京大伟嘉生物技术股份有限公司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国峰清源生物能源有限责任公司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青海省临空经济区开发投资有限公司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石门县文化旅游发展有限公司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青海西部镁业有限公司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河北艾斯特瑞亚科技有限责任公司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中国南方稀土集团有限公司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江西石磊氟材料有限责任公司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490DA5" w:rsidTr="007577FA">
        <w:trPr>
          <w:trHeight w:val="272"/>
        </w:trPr>
        <w:tc>
          <w:tcPr>
            <w:tcW w:w="2936" w:type="pct"/>
            <w:gridSpan w:val="2"/>
            <w:vAlign w:val="center"/>
          </w:tcPr>
          <w:p w:rsidR="007E5CCD" w:rsidRPr="00490DA5" w:rsidRDefault="007E5CCD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26" w:type="pct"/>
            <w:vAlign w:val="center"/>
          </w:tcPr>
          <w:p w:rsidR="007E5CCD" w:rsidRPr="007577FA" w:rsidRDefault="007E5CCD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</w:pPr>
            <w:r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1</w:t>
            </w:r>
            <w:r w:rsidR="00300652"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5</w:t>
            </w:r>
            <w:r w:rsidR="004A7D73" w:rsidRPr="007577FA"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  <w:t>1</w:t>
            </w:r>
            <w:r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,</w:t>
            </w:r>
            <w:r w:rsidRPr="007577FA"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  <w:t>0</w:t>
            </w:r>
            <w:r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738" w:type="pct"/>
            <w:vAlign w:val="center"/>
          </w:tcPr>
          <w:p w:rsidR="007E5CCD" w:rsidRPr="00490DA5" w:rsidRDefault="007E5CCD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9A7501" w:rsidRDefault="008F4F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年一季度末，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公司负债总额</w:t>
      </w:r>
      <w:r w:rsidR="00B70536" w:rsidRPr="00B70536">
        <w:rPr>
          <w:rFonts w:ascii="仿宋" w:eastAsia="仿宋" w:hAnsi="仿宋"/>
          <w:sz w:val="32"/>
          <w:szCs w:val="32"/>
        </w:rPr>
        <w:t>1.25</w:t>
      </w:r>
      <w:r w:rsidR="009A7501" w:rsidRPr="00B70536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，主要为20</w:t>
      </w:r>
      <w:r w:rsidR="00B70536">
        <w:rPr>
          <w:rFonts w:ascii="仿宋" w:eastAsia="仿宋" w:hAnsi="仿宋"/>
          <w:sz w:val="32"/>
          <w:szCs w:val="32"/>
        </w:rPr>
        <w:t>19</w:t>
      </w:r>
      <w:r w:rsidR="009A7501" w:rsidRPr="009A7501">
        <w:rPr>
          <w:rFonts w:ascii="仿宋" w:eastAsia="仿宋" w:hAnsi="仿宋" w:hint="eastAsia"/>
          <w:sz w:val="32"/>
          <w:szCs w:val="32"/>
        </w:rPr>
        <w:t>年末可供出售金融资产公允价值变动而导致的递延所得税负债。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Default="00B70536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年一季度末，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公司所有者权益总额</w:t>
      </w:r>
      <w:r w:rsidRPr="00B70536">
        <w:rPr>
          <w:rFonts w:ascii="仿宋" w:eastAsia="仿宋" w:hAnsi="仿宋"/>
          <w:sz w:val="32"/>
          <w:szCs w:val="32"/>
        </w:rPr>
        <w:t>321.77</w:t>
      </w:r>
      <w:r w:rsidR="009A7501" w:rsidRPr="00B70536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，其中：实收资本</w:t>
      </w:r>
      <w:r w:rsidRPr="00B70536">
        <w:rPr>
          <w:rFonts w:ascii="仿宋" w:eastAsia="仿宋" w:hAnsi="仿宋"/>
          <w:sz w:val="32"/>
          <w:szCs w:val="32"/>
        </w:rPr>
        <w:t>309.56</w:t>
      </w:r>
      <w:r w:rsidR="009A7501" w:rsidRPr="00B70536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、资本公积4.49亿元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70536">
        <w:rPr>
          <w:rFonts w:ascii="仿宋" w:eastAsia="仿宋" w:hAnsi="仿宋" w:hint="eastAsia"/>
          <w:sz w:val="32"/>
          <w:szCs w:val="32"/>
        </w:rPr>
        <w:t>其他综合收益</w:t>
      </w:r>
      <w:r w:rsidRPr="00B70536">
        <w:rPr>
          <w:rFonts w:ascii="仿宋" w:eastAsia="仿宋" w:hAnsi="仿宋"/>
          <w:sz w:val="32"/>
          <w:szCs w:val="32"/>
        </w:rPr>
        <w:t>3.34</w:t>
      </w:r>
      <w:r>
        <w:rPr>
          <w:rFonts w:ascii="仿宋" w:eastAsia="仿宋" w:hAnsi="仿宋" w:hint="eastAsia"/>
          <w:sz w:val="32"/>
          <w:szCs w:val="32"/>
        </w:rPr>
        <w:t>亿元</w:t>
      </w:r>
      <w:r w:rsidR="009A7501" w:rsidRPr="00B70536">
        <w:rPr>
          <w:rFonts w:ascii="仿宋" w:eastAsia="仿宋" w:hAnsi="仿宋" w:hint="eastAsia"/>
          <w:sz w:val="32"/>
          <w:szCs w:val="32"/>
        </w:rPr>
        <w:t>，经</w:t>
      </w:r>
      <w:r w:rsidR="009A7501" w:rsidRPr="009A7501">
        <w:rPr>
          <w:rFonts w:ascii="仿宋" w:eastAsia="仿宋" w:hAnsi="仿宋" w:hint="eastAsia"/>
          <w:sz w:val="32"/>
          <w:szCs w:val="32"/>
        </w:rPr>
        <w:t>营累计形成的未分配利润</w:t>
      </w:r>
      <w:r w:rsidRPr="00B70536">
        <w:rPr>
          <w:rFonts w:ascii="仿宋" w:eastAsia="仿宋" w:hAnsi="仿宋"/>
          <w:sz w:val="32"/>
          <w:szCs w:val="32"/>
        </w:rPr>
        <w:t>3.94</w:t>
      </w:r>
      <w:r w:rsidR="009A7501" w:rsidRPr="00B70536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，以及法定盈余公积0.44</w:t>
      </w:r>
      <w:r w:rsidR="009A7501">
        <w:rPr>
          <w:rFonts w:ascii="仿宋" w:eastAsia="仿宋" w:hAnsi="仿宋" w:hint="eastAsia"/>
          <w:sz w:val="32"/>
          <w:szCs w:val="32"/>
        </w:rPr>
        <w:t>亿元</w:t>
      </w:r>
      <w:r w:rsidR="00DD6319">
        <w:rPr>
          <w:rFonts w:ascii="仿宋" w:eastAsia="仿宋" w:hAnsi="仿宋" w:hint="eastAsia"/>
          <w:sz w:val="32"/>
          <w:szCs w:val="32"/>
        </w:rPr>
        <w:t>。</w:t>
      </w:r>
    </w:p>
    <w:p w:rsidR="00520CDE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62022" w:rsidRDefault="003203D4" w:rsidP="00E620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3D4">
        <w:rPr>
          <w:rFonts w:ascii="仿宋" w:eastAsia="仿宋" w:hAnsi="仿宋" w:hint="eastAsia"/>
          <w:sz w:val="32"/>
          <w:szCs w:val="32"/>
        </w:rPr>
        <w:t>20</w:t>
      </w:r>
      <w:r w:rsidR="007577FA">
        <w:rPr>
          <w:rFonts w:ascii="仿宋" w:eastAsia="仿宋" w:hAnsi="仿宋"/>
          <w:sz w:val="32"/>
          <w:szCs w:val="32"/>
        </w:rPr>
        <w:t>20</w:t>
      </w:r>
      <w:r w:rsidRPr="003203D4">
        <w:rPr>
          <w:rFonts w:ascii="仿宋" w:eastAsia="仿宋" w:hAnsi="仿宋" w:hint="eastAsia"/>
          <w:sz w:val="32"/>
          <w:szCs w:val="32"/>
        </w:rPr>
        <w:t>年</w:t>
      </w:r>
      <w:r w:rsidR="007577FA">
        <w:rPr>
          <w:rFonts w:ascii="仿宋" w:eastAsia="仿宋" w:hAnsi="仿宋" w:hint="eastAsia"/>
          <w:sz w:val="32"/>
          <w:szCs w:val="32"/>
        </w:rPr>
        <w:t>一季度，公司</w:t>
      </w:r>
      <w:r w:rsidRPr="003203D4">
        <w:rPr>
          <w:rFonts w:ascii="仿宋" w:eastAsia="仿宋" w:hAnsi="仿宋" w:hint="eastAsia"/>
          <w:sz w:val="32"/>
          <w:szCs w:val="32"/>
        </w:rPr>
        <w:t>发生成本费用合计</w:t>
      </w:r>
      <w:r w:rsidR="007577FA">
        <w:rPr>
          <w:rFonts w:ascii="仿宋" w:eastAsia="仿宋" w:hAnsi="仿宋"/>
          <w:sz w:val="32"/>
          <w:szCs w:val="32"/>
        </w:rPr>
        <w:t>0.65</w:t>
      </w:r>
      <w:r w:rsidRPr="003203D4">
        <w:rPr>
          <w:rFonts w:ascii="仿宋" w:eastAsia="仿宋" w:hAnsi="仿宋" w:hint="eastAsia"/>
          <w:sz w:val="32"/>
          <w:szCs w:val="32"/>
        </w:rPr>
        <w:t>亿元，</w:t>
      </w:r>
      <w:r w:rsidR="00B40F3D" w:rsidRPr="003203D4">
        <w:rPr>
          <w:rFonts w:ascii="仿宋" w:eastAsia="仿宋" w:hAnsi="仿宋" w:hint="eastAsia"/>
          <w:sz w:val="32"/>
          <w:szCs w:val="32"/>
        </w:rPr>
        <w:t>实现</w:t>
      </w:r>
      <w:r w:rsidR="00B40F3D">
        <w:rPr>
          <w:rFonts w:ascii="仿宋" w:eastAsia="仿宋" w:hAnsi="仿宋" w:hint="eastAsia"/>
          <w:sz w:val="32"/>
          <w:szCs w:val="32"/>
        </w:rPr>
        <w:t>利息净</w:t>
      </w:r>
      <w:r w:rsidR="00B40F3D" w:rsidRPr="003203D4">
        <w:rPr>
          <w:rFonts w:ascii="仿宋" w:eastAsia="仿宋" w:hAnsi="仿宋" w:hint="eastAsia"/>
          <w:sz w:val="32"/>
          <w:szCs w:val="32"/>
        </w:rPr>
        <w:t>收入</w:t>
      </w:r>
      <w:r w:rsidR="00B40F3D" w:rsidRPr="007577FA">
        <w:rPr>
          <w:rFonts w:ascii="仿宋" w:eastAsia="仿宋" w:hAnsi="仿宋"/>
          <w:sz w:val="32"/>
          <w:szCs w:val="32"/>
        </w:rPr>
        <w:t>0.18</w:t>
      </w:r>
      <w:r w:rsidR="00B40F3D" w:rsidRPr="007577FA">
        <w:rPr>
          <w:rFonts w:ascii="仿宋" w:eastAsia="仿宋" w:hAnsi="仿宋" w:hint="eastAsia"/>
          <w:sz w:val="32"/>
          <w:szCs w:val="32"/>
        </w:rPr>
        <w:t>亿元</w:t>
      </w:r>
      <w:r w:rsidR="00B40F3D">
        <w:rPr>
          <w:rFonts w:ascii="仿宋" w:eastAsia="仿宋" w:hAnsi="仿宋" w:hint="eastAsia"/>
          <w:sz w:val="32"/>
          <w:szCs w:val="32"/>
        </w:rPr>
        <w:t>，</w:t>
      </w:r>
      <w:r w:rsidRPr="003203D4">
        <w:rPr>
          <w:rFonts w:ascii="仿宋" w:eastAsia="仿宋" w:hAnsi="仿宋" w:hint="eastAsia"/>
          <w:sz w:val="32"/>
          <w:szCs w:val="32"/>
        </w:rPr>
        <w:t>实现投资收益</w:t>
      </w:r>
      <w:r w:rsidR="007577FA" w:rsidRPr="007577FA">
        <w:rPr>
          <w:rFonts w:ascii="仿宋" w:eastAsia="仿宋" w:hAnsi="仿宋"/>
          <w:sz w:val="32"/>
          <w:szCs w:val="32"/>
        </w:rPr>
        <w:t>0.43</w:t>
      </w:r>
      <w:r w:rsidRPr="007577FA">
        <w:rPr>
          <w:rFonts w:ascii="仿宋" w:eastAsia="仿宋" w:hAnsi="仿宋" w:hint="eastAsia"/>
          <w:sz w:val="32"/>
          <w:szCs w:val="32"/>
        </w:rPr>
        <w:t>亿元</w:t>
      </w:r>
      <w:r w:rsidRPr="003203D4">
        <w:rPr>
          <w:rFonts w:ascii="仿宋" w:eastAsia="仿宋" w:hAnsi="仿宋" w:hint="eastAsia"/>
          <w:sz w:val="32"/>
          <w:szCs w:val="32"/>
        </w:rPr>
        <w:t>，利润总额</w:t>
      </w:r>
      <w:r w:rsidR="007577FA">
        <w:rPr>
          <w:rFonts w:ascii="仿宋" w:eastAsia="仿宋" w:hAnsi="仿宋" w:hint="eastAsia"/>
          <w:sz w:val="32"/>
          <w:szCs w:val="32"/>
        </w:rPr>
        <w:t>-</w:t>
      </w:r>
      <w:r w:rsidR="007577FA" w:rsidRPr="007577FA">
        <w:rPr>
          <w:rFonts w:ascii="仿宋" w:eastAsia="仿宋" w:hAnsi="仿宋"/>
          <w:sz w:val="32"/>
          <w:szCs w:val="32"/>
        </w:rPr>
        <w:t>0.04</w:t>
      </w:r>
      <w:r w:rsidRPr="007577FA">
        <w:rPr>
          <w:rFonts w:ascii="仿宋" w:eastAsia="仿宋" w:hAnsi="仿宋" w:hint="eastAsia"/>
          <w:sz w:val="32"/>
          <w:szCs w:val="32"/>
        </w:rPr>
        <w:t>亿</w:t>
      </w:r>
      <w:r w:rsidRPr="003203D4">
        <w:rPr>
          <w:rFonts w:ascii="仿宋" w:eastAsia="仿宋" w:hAnsi="仿宋" w:hint="eastAsia"/>
          <w:sz w:val="32"/>
          <w:szCs w:val="32"/>
        </w:rPr>
        <w:t>元,净利润</w:t>
      </w:r>
      <w:r w:rsidR="007577FA" w:rsidRPr="007577FA">
        <w:rPr>
          <w:rFonts w:ascii="仿宋" w:eastAsia="仿宋" w:hAnsi="仿宋"/>
          <w:sz w:val="32"/>
          <w:szCs w:val="32"/>
        </w:rPr>
        <w:t>-0.04</w:t>
      </w:r>
      <w:r w:rsidRPr="003203D4">
        <w:rPr>
          <w:rFonts w:ascii="仿宋" w:eastAsia="仿宋" w:hAnsi="仿宋" w:hint="eastAsia"/>
          <w:sz w:val="32"/>
          <w:szCs w:val="32"/>
        </w:rPr>
        <w:t>亿元，</w:t>
      </w:r>
      <w:r w:rsidR="00E62022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C7696E" w:rsidRPr="003203D4" w:rsidRDefault="00C7696E" w:rsidP="00C7696E">
      <w:pPr>
        <w:widowControl/>
        <w:jc w:val="center"/>
        <w:rPr>
          <w:rFonts w:ascii="仿宋" w:eastAsia="仿宋" w:hAnsi="仿宋" w:cs="宋体"/>
          <w:kern w:val="0"/>
          <w:sz w:val="28"/>
          <w:szCs w:val="20"/>
        </w:rPr>
      </w:pPr>
      <w:r w:rsidRPr="003203D4">
        <w:rPr>
          <w:rFonts w:ascii="仿宋" w:eastAsia="仿宋" w:hAnsi="仿宋" w:cs="宋体" w:hint="eastAsia"/>
          <w:kern w:val="0"/>
          <w:sz w:val="28"/>
          <w:szCs w:val="20"/>
        </w:rPr>
        <w:lastRenderedPageBreak/>
        <w:t>利润表项目同比变化情况</w:t>
      </w:r>
    </w:p>
    <w:p w:rsidR="00C7696E" w:rsidRPr="003203D4" w:rsidRDefault="00C7696E" w:rsidP="00C7696E">
      <w:pPr>
        <w:widowControl/>
        <w:jc w:val="right"/>
        <w:rPr>
          <w:rFonts w:ascii="仿宋" w:eastAsia="仿宋" w:hAnsi="仿宋" w:cs="宋体"/>
          <w:kern w:val="0"/>
          <w:sz w:val="28"/>
          <w:szCs w:val="20"/>
        </w:rPr>
      </w:pPr>
      <w:r w:rsidRPr="003203D4">
        <w:rPr>
          <w:rFonts w:ascii="仿宋" w:eastAsia="仿宋" w:hAnsi="仿宋" w:cs="宋体" w:hint="eastAsia"/>
          <w:kern w:val="0"/>
          <w:sz w:val="28"/>
          <w:szCs w:val="20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7"/>
        <w:gridCol w:w="2100"/>
        <w:gridCol w:w="2100"/>
        <w:gridCol w:w="1445"/>
      </w:tblGrid>
      <w:tr w:rsidR="00E11D9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E11D92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利润表项目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7577FA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20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年1-</w:t>
            </w: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3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7577FA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2019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年1-</w:t>
            </w: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3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E11D92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同比增长</w:t>
            </w:r>
          </w:p>
        </w:tc>
      </w:tr>
      <w:tr w:rsidR="00FC416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16D" w:rsidRPr="00FC416D" w:rsidRDefault="00FC416D" w:rsidP="00FC41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手续费及佣金支出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16D" w:rsidRPr="00FC416D" w:rsidRDefault="00FC416D" w:rsidP="00FC416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6,397.13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16D" w:rsidRPr="00FC416D" w:rsidRDefault="00FC416D" w:rsidP="00FC416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3,495.77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16D" w:rsidRPr="00FC416D" w:rsidRDefault="00FC416D" w:rsidP="00FC416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83.00%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财务费用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ind w:rightChars="171" w:right="359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1,803.17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645.41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179.38%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管理费用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110.38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22.15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398.33%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投资收益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4,315.74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7,711.37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-44.03%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其中：股权收益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765.00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1,165.02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-34.34%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</w:t>
            </w:r>
            <w:r w:rsidRPr="00FC416D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债权利息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1,363.87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1,475.47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-7.56%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临时理财收益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2,186.87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5,070.88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-56.87%</w:t>
            </w:r>
          </w:p>
        </w:tc>
      </w:tr>
      <w:tr w:rsidR="00B40F3D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-388.60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4,738.32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3D" w:rsidRPr="00FC416D" w:rsidRDefault="00B40F3D" w:rsidP="00B40F3D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FC416D">
              <w:rPr>
                <w:rFonts w:ascii="仿宋" w:eastAsia="仿宋" w:hAnsi="仿宋" w:cs="Arial" w:hint="eastAsia"/>
                <w:szCs w:val="21"/>
              </w:rPr>
              <w:t>-108.20%</w:t>
            </w:r>
          </w:p>
        </w:tc>
      </w:tr>
    </w:tbl>
    <w:p w:rsidR="00C7696E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（一）同比变动分析</w:t>
      </w:r>
    </w:p>
    <w:p w:rsidR="009C4296" w:rsidRDefault="00B40F3D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C7696E">
        <w:rPr>
          <w:rFonts w:ascii="仿宋" w:eastAsia="仿宋" w:hAnsi="仿宋"/>
          <w:sz w:val="32"/>
          <w:szCs w:val="32"/>
        </w:rPr>
        <w:t>.</w:t>
      </w:r>
      <w:r w:rsidR="00C7696E">
        <w:rPr>
          <w:rFonts w:ascii="仿宋" w:eastAsia="仿宋" w:hAnsi="仿宋" w:hint="eastAsia"/>
          <w:sz w:val="32"/>
          <w:szCs w:val="32"/>
        </w:rPr>
        <w:t>手续费及佣金支出，</w:t>
      </w:r>
      <w:r w:rsidR="009E6A7C" w:rsidRPr="00995668">
        <w:rPr>
          <w:rFonts w:ascii="仿宋" w:eastAsia="仿宋" w:hAnsi="仿宋" w:hint="eastAsia"/>
          <w:sz w:val="32"/>
          <w:szCs w:val="32"/>
        </w:rPr>
        <w:t>2020年一季度</w:t>
      </w:r>
      <w:r w:rsidR="009E6A7C">
        <w:rPr>
          <w:rFonts w:ascii="仿宋" w:eastAsia="仿宋" w:hAnsi="仿宋" w:hint="eastAsia"/>
          <w:sz w:val="32"/>
          <w:szCs w:val="32"/>
        </w:rPr>
        <w:t>支出</w:t>
      </w:r>
      <w:r w:rsidR="009C4296" w:rsidRPr="009C4296">
        <w:rPr>
          <w:rFonts w:ascii="仿宋" w:eastAsia="仿宋" w:hAnsi="仿宋" w:hint="eastAsia"/>
          <w:sz w:val="32"/>
          <w:szCs w:val="32"/>
        </w:rPr>
        <w:t>手续费及佣金</w:t>
      </w:r>
      <w:r w:rsidR="009E6A7C" w:rsidRPr="009E6A7C">
        <w:rPr>
          <w:rFonts w:ascii="仿宋" w:eastAsia="仿宋" w:hAnsi="仿宋"/>
          <w:sz w:val="32"/>
          <w:szCs w:val="32"/>
        </w:rPr>
        <w:t>0.64</w:t>
      </w:r>
      <w:r w:rsidR="009C4296" w:rsidRPr="009E6A7C">
        <w:rPr>
          <w:rFonts w:ascii="仿宋" w:eastAsia="仿宋" w:hAnsi="仿宋" w:hint="eastAsia"/>
          <w:sz w:val="32"/>
          <w:szCs w:val="32"/>
        </w:rPr>
        <w:t>亿元</w:t>
      </w:r>
      <w:r w:rsidR="009C4296" w:rsidRPr="009C4296">
        <w:rPr>
          <w:rFonts w:ascii="仿宋" w:eastAsia="仿宋" w:hAnsi="仿宋" w:hint="eastAsia"/>
          <w:sz w:val="32"/>
          <w:szCs w:val="32"/>
        </w:rPr>
        <w:t>,</w:t>
      </w:r>
      <w:r w:rsidR="009E6A7C" w:rsidRPr="009E6A7C">
        <w:rPr>
          <w:rFonts w:hint="eastAsia"/>
        </w:rPr>
        <w:t xml:space="preserve"> </w:t>
      </w:r>
      <w:r w:rsidR="009E6A7C" w:rsidRPr="009E6A7C">
        <w:rPr>
          <w:rFonts w:ascii="仿宋" w:eastAsia="仿宋" w:hAnsi="仿宋" w:hint="eastAsia"/>
          <w:sz w:val="32"/>
          <w:szCs w:val="32"/>
        </w:rPr>
        <w:t>主要由于基金规模扩大，支付给创益公司的管理费增长</w:t>
      </w:r>
      <w:r>
        <w:rPr>
          <w:rFonts w:ascii="仿宋" w:eastAsia="仿宋" w:hAnsi="仿宋" w:hint="eastAsia"/>
          <w:sz w:val="32"/>
          <w:szCs w:val="32"/>
        </w:rPr>
        <w:t>幅度较大</w:t>
      </w:r>
      <w:r w:rsidR="009E6A7C" w:rsidRPr="009E6A7C">
        <w:rPr>
          <w:rFonts w:ascii="仿宋" w:eastAsia="仿宋" w:hAnsi="仿宋" w:hint="eastAsia"/>
          <w:sz w:val="32"/>
          <w:szCs w:val="32"/>
        </w:rPr>
        <w:t>。</w:t>
      </w:r>
    </w:p>
    <w:p w:rsidR="00B40F3D" w:rsidRPr="00B40F3D" w:rsidRDefault="00B40F3D" w:rsidP="00B40F3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利息净</w:t>
      </w:r>
      <w:r>
        <w:rPr>
          <w:rFonts w:ascii="仿宋" w:eastAsia="仿宋" w:hAnsi="仿宋" w:hint="eastAsia"/>
          <w:sz w:val="32"/>
          <w:szCs w:val="32"/>
        </w:rPr>
        <w:t>收入，</w:t>
      </w:r>
      <w:r w:rsidRPr="00995668">
        <w:rPr>
          <w:rFonts w:ascii="仿宋" w:eastAsia="仿宋" w:hAnsi="仿宋" w:hint="eastAsia"/>
          <w:sz w:val="32"/>
          <w:szCs w:val="32"/>
        </w:rPr>
        <w:t>2020年一季度</w:t>
      </w:r>
      <w:r w:rsidRPr="00F9051A">
        <w:rPr>
          <w:rFonts w:ascii="仿宋" w:eastAsia="仿宋" w:hAnsi="仿宋" w:hint="eastAsia"/>
          <w:sz w:val="32"/>
          <w:szCs w:val="32"/>
        </w:rPr>
        <w:t>实现</w:t>
      </w:r>
      <w:r>
        <w:rPr>
          <w:rFonts w:ascii="仿宋" w:eastAsia="仿宋" w:hAnsi="仿宋" w:hint="eastAsia"/>
          <w:sz w:val="32"/>
          <w:szCs w:val="32"/>
        </w:rPr>
        <w:t>利息净</w:t>
      </w:r>
      <w:r w:rsidRPr="00F9051A">
        <w:rPr>
          <w:rFonts w:ascii="仿宋" w:eastAsia="仿宋" w:hAnsi="仿宋" w:hint="eastAsia"/>
          <w:sz w:val="32"/>
          <w:szCs w:val="32"/>
        </w:rPr>
        <w:t>收入0.</w:t>
      </w:r>
      <w:r>
        <w:rPr>
          <w:rFonts w:ascii="仿宋" w:eastAsia="仿宋" w:hAnsi="仿宋"/>
          <w:sz w:val="32"/>
          <w:szCs w:val="32"/>
        </w:rPr>
        <w:t>18</w:t>
      </w:r>
      <w:r w:rsidRPr="00F9051A">
        <w:rPr>
          <w:rFonts w:ascii="仿宋" w:eastAsia="仿宋" w:hAnsi="仿宋" w:hint="eastAsia"/>
          <w:sz w:val="32"/>
          <w:szCs w:val="32"/>
        </w:rPr>
        <w:t>亿元，为各开户银行的存款利息收入扣除各项手续费后的净额。</w:t>
      </w:r>
      <w:r w:rsidRPr="009E6A7C">
        <w:rPr>
          <w:rFonts w:ascii="仿宋" w:eastAsia="仿宋" w:hAnsi="仿宋" w:hint="eastAsia"/>
          <w:sz w:val="32"/>
          <w:szCs w:val="32"/>
        </w:rPr>
        <w:t>由于三期募资部分闲置资金购买长期理财，尚未到期，因此一季度理财收益较上年同期减少</w:t>
      </w:r>
      <w:r w:rsidRPr="009E6A7C">
        <w:rPr>
          <w:rFonts w:ascii="仿宋" w:eastAsia="仿宋" w:hAnsi="仿宋"/>
          <w:sz w:val="32"/>
          <w:szCs w:val="32"/>
        </w:rPr>
        <w:t>56.87%</w:t>
      </w:r>
      <w:r w:rsidRPr="009E6A7C">
        <w:rPr>
          <w:rFonts w:ascii="仿宋" w:eastAsia="仿宋" w:hAnsi="仿宋" w:hint="eastAsia"/>
          <w:sz w:val="32"/>
          <w:szCs w:val="32"/>
        </w:rPr>
        <w:t>。</w:t>
      </w:r>
    </w:p>
    <w:p w:rsidR="00C7696E" w:rsidRDefault="00F9051A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A30">
        <w:rPr>
          <w:rFonts w:ascii="仿宋" w:eastAsia="仿宋" w:hAnsi="仿宋"/>
          <w:sz w:val="32"/>
          <w:szCs w:val="32"/>
        </w:rPr>
        <w:t>3</w:t>
      </w:r>
      <w:r w:rsidR="00C7696E" w:rsidRPr="00C93A30">
        <w:rPr>
          <w:rFonts w:ascii="仿宋" w:eastAsia="仿宋" w:hAnsi="仿宋"/>
          <w:sz w:val="32"/>
          <w:szCs w:val="32"/>
        </w:rPr>
        <w:t>.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管理费用，</w:t>
      </w:r>
      <w:r w:rsidR="007D44F9" w:rsidRPr="00C93A30">
        <w:rPr>
          <w:rFonts w:ascii="仿宋" w:eastAsia="仿宋" w:hAnsi="仿宋" w:hint="eastAsia"/>
          <w:sz w:val="32"/>
          <w:szCs w:val="32"/>
        </w:rPr>
        <w:t>2020年一季度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全部为专业机构费。</w:t>
      </w:r>
      <w:r w:rsidR="00C93A30" w:rsidRPr="00C93A30">
        <w:rPr>
          <w:rFonts w:ascii="仿宋" w:eastAsia="仿宋" w:hAnsi="仿宋" w:hint="eastAsia"/>
          <w:sz w:val="32"/>
          <w:szCs w:val="32"/>
        </w:rPr>
        <w:t>由于拨付项目结算中介机构费增加，一季度管理费用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较上年同期增加</w:t>
      </w:r>
      <w:r w:rsidR="007D44F9" w:rsidRPr="00C93A30">
        <w:rPr>
          <w:rFonts w:ascii="仿宋" w:eastAsia="仿宋" w:hAnsi="仿宋"/>
          <w:sz w:val="32"/>
          <w:szCs w:val="32"/>
        </w:rPr>
        <w:t>398.33%</w:t>
      </w:r>
      <w:r w:rsidR="00C7696E" w:rsidRPr="00C93A30">
        <w:rPr>
          <w:rFonts w:ascii="仿宋" w:eastAsia="仿宋" w:hAnsi="仿宋" w:hint="eastAsia"/>
          <w:sz w:val="32"/>
          <w:szCs w:val="32"/>
        </w:rPr>
        <w:t>。</w:t>
      </w:r>
    </w:p>
    <w:p w:rsidR="00C7696E" w:rsidRPr="004A1A67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投资收益，</w:t>
      </w:r>
      <w:r w:rsidR="00C93A30" w:rsidRPr="00C93A30">
        <w:rPr>
          <w:rFonts w:ascii="仿宋" w:eastAsia="仿宋" w:hAnsi="仿宋" w:hint="eastAsia"/>
          <w:sz w:val="32"/>
          <w:szCs w:val="32"/>
        </w:rPr>
        <w:t>2020年一季度</w:t>
      </w:r>
      <w:r w:rsidR="00C93A30">
        <w:rPr>
          <w:rFonts w:ascii="仿宋" w:eastAsia="仿宋" w:hAnsi="仿宋" w:hint="eastAsia"/>
          <w:sz w:val="32"/>
          <w:szCs w:val="32"/>
        </w:rPr>
        <w:t>投资收益</w:t>
      </w:r>
      <w:r w:rsidR="00C93A30" w:rsidRPr="00C93A30">
        <w:rPr>
          <w:rFonts w:ascii="仿宋" w:eastAsia="仿宋" w:hAnsi="仿宋"/>
          <w:sz w:val="32"/>
          <w:szCs w:val="32"/>
        </w:rPr>
        <w:t>0.43</w:t>
      </w:r>
      <w:r w:rsidR="00C93A30">
        <w:rPr>
          <w:rFonts w:ascii="仿宋" w:eastAsia="仿宋" w:hAnsi="仿宋" w:hint="eastAsia"/>
          <w:sz w:val="32"/>
          <w:szCs w:val="32"/>
        </w:rPr>
        <w:t>亿元，</w:t>
      </w:r>
      <w:r w:rsidRPr="00C93A30">
        <w:rPr>
          <w:rFonts w:ascii="仿宋" w:eastAsia="仿宋" w:hAnsi="仿宋" w:hint="eastAsia"/>
          <w:sz w:val="32"/>
          <w:szCs w:val="32"/>
        </w:rPr>
        <w:t>包含</w:t>
      </w:r>
      <w:r>
        <w:rPr>
          <w:rFonts w:ascii="仿宋" w:eastAsia="仿宋" w:hAnsi="仿宋" w:hint="eastAsia"/>
          <w:sz w:val="32"/>
          <w:szCs w:val="32"/>
        </w:rPr>
        <w:t>股权投资分红、债权项目收回利息及临时理财收益。</w:t>
      </w:r>
      <w:r w:rsidR="002B6DA5" w:rsidRPr="002B6DA5">
        <w:rPr>
          <w:rFonts w:ascii="仿宋" w:eastAsia="仿宋" w:hAnsi="仿宋" w:hint="eastAsia"/>
          <w:sz w:val="32"/>
          <w:szCs w:val="32"/>
        </w:rPr>
        <w:t>股权</w:t>
      </w:r>
      <w:r w:rsidR="00E4664F">
        <w:rPr>
          <w:rFonts w:ascii="仿宋" w:eastAsia="仿宋" w:hAnsi="仿宋" w:hint="eastAsia"/>
          <w:sz w:val="32"/>
          <w:szCs w:val="32"/>
        </w:rPr>
        <w:t>投资</w:t>
      </w:r>
      <w:r w:rsidR="002B6DA5" w:rsidRPr="002B6DA5">
        <w:rPr>
          <w:rFonts w:ascii="仿宋" w:eastAsia="仿宋" w:hAnsi="仿宋" w:hint="eastAsia"/>
          <w:sz w:val="32"/>
          <w:szCs w:val="32"/>
        </w:rPr>
        <w:t>收益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2B6DA5">
        <w:rPr>
          <w:rFonts w:ascii="仿宋" w:eastAsia="仿宋" w:hAnsi="仿宋" w:hint="eastAsia"/>
          <w:sz w:val="32"/>
          <w:szCs w:val="32"/>
        </w:rPr>
        <w:t>下降</w:t>
      </w:r>
      <w:r w:rsidR="002B6DA5" w:rsidRPr="002B6DA5">
        <w:rPr>
          <w:rFonts w:ascii="仿宋" w:eastAsia="仿宋" w:hAnsi="仿宋" w:hint="eastAsia"/>
          <w:sz w:val="32"/>
          <w:szCs w:val="32"/>
        </w:rPr>
        <w:t>，主要由于企业需在股东会决议通过后才进行分红，通常在二季度及以后分配</w:t>
      </w:r>
      <w:r>
        <w:rPr>
          <w:rFonts w:ascii="仿宋" w:eastAsia="仿宋" w:hAnsi="仿宋" w:hint="eastAsia"/>
          <w:sz w:val="32"/>
          <w:szCs w:val="32"/>
        </w:rPr>
        <w:t>；债权</w:t>
      </w:r>
      <w:r w:rsidR="00E4664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利息收</w:t>
      </w:r>
      <w:r>
        <w:rPr>
          <w:rFonts w:ascii="仿宋" w:eastAsia="仿宋" w:hAnsi="仿宋" w:hint="eastAsia"/>
          <w:sz w:val="32"/>
          <w:szCs w:val="32"/>
        </w:rPr>
        <w:lastRenderedPageBreak/>
        <w:t>入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>
        <w:rPr>
          <w:rFonts w:ascii="仿宋" w:eastAsia="仿宋" w:hAnsi="仿宋" w:hint="eastAsia"/>
          <w:sz w:val="32"/>
          <w:szCs w:val="32"/>
        </w:rPr>
        <w:t>下降是由于委托贷款陆续到期，项目退出</w:t>
      </w:r>
      <w:r w:rsidR="00E4664F">
        <w:rPr>
          <w:rFonts w:ascii="仿宋" w:eastAsia="仿宋" w:hAnsi="仿宋" w:hint="eastAsia"/>
          <w:sz w:val="32"/>
          <w:szCs w:val="32"/>
        </w:rPr>
        <w:t>导致</w:t>
      </w:r>
      <w:r>
        <w:rPr>
          <w:rFonts w:ascii="仿宋" w:eastAsia="仿宋" w:hAnsi="仿宋" w:hint="eastAsia"/>
          <w:sz w:val="32"/>
          <w:szCs w:val="32"/>
        </w:rPr>
        <w:t>；临时理财收益变动原因见上述</w:t>
      </w:r>
      <w:r w:rsidR="000E395B">
        <w:rPr>
          <w:rFonts w:ascii="仿宋" w:eastAsia="仿宋" w:hAnsi="仿宋" w:hint="eastAsia"/>
          <w:sz w:val="32"/>
          <w:szCs w:val="32"/>
        </w:rPr>
        <w:t>营业收入</w:t>
      </w:r>
      <w:r>
        <w:rPr>
          <w:rFonts w:ascii="仿宋" w:eastAsia="仿宋" w:hAnsi="仿宋" w:hint="eastAsia"/>
          <w:sz w:val="32"/>
          <w:szCs w:val="32"/>
        </w:rPr>
        <w:t>分析。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BD3CE3" w:rsidRDefault="00703587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3587">
        <w:rPr>
          <w:rFonts w:ascii="仿宋" w:eastAsia="仿宋" w:hAnsi="仿宋" w:hint="eastAsia"/>
          <w:sz w:val="32"/>
          <w:szCs w:val="32"/>
        </w:rPr>
        <w:t>2020年一季度</w:t>
      </w:r>
      <w:r w:rsidR="00BD3CE3" w:rsidRPr="00BD3CE3">
        <w:rPr>
          <w:rFonts w:ascii="仿宋" w:eastAsia="仿宋" w:hAnsi="仿宋" w:hint="eastAsia"/>
          <w:sz w:val="32"/>
          <w:szCs w:val="32"/>
        </w:rPr>
        <w:t>实现投资收益</w:t>
      </w:r>
      <w:r w:rsidRPr="00703587">
        <w:rPr>
          <w:rFonts w:ascii="仿宋" w:eastAsia="仿宋" w:hAnsi="仿宋"/>
          <w:sz w:val="32"/>
          <w:szCs w:val="32"/>
        </w:rPr>
        <w:t>0.43</w:t>
      </w:r>
      <w:r w:rsidR="00BD3CE3" w:rsidRPr="00703587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，其中：</w:t>
      </w:r>
      <w:r w:rsidRPr="00BD3CE3">
        <w:rPr>
          <w:rFonts w:ascii="仿宋" w:eastAsia="仿宋" w:hAnsi="仿宋" w:hint="eastAsia"/>
          <w:sz w:val="32"/>
          <w:szCs w:val="32"/>
        </w:rPr>
        <w:t>股权投资项目收益</w:t>
      </w:r>
      <w:r w:rsidRPr="00703587">
        <w:rPr>
          <w:rFonts w:ascii="仿宋" w:eastAsia="仿宋" w:hAnsi="仿宋"/>
          <w:sz w:val="32"/>
          <w:szCs w:val="32"/>
        </w:rPr>
        <w:t>0.08</w:t>
      </w:r>
      <w:r w:rsidRPr="00703587">
        <w:rPr>
          <w:rFonts w:ascii="仿宋" w:eastAsia="仿宋" w:hAnsi="仿宋" w:hint="eastAsia"/>
          <w:sz w:val="32"/>
          <w:szCs w:val="32"/>
        </w:rPr>
        <w:t>亿元</w:t>
      </w:r>
      <w:r w:rsidRPr="00BD3CE3">
        <w:rPr>
          <w:rFonts w:ascii="仿宋" w:eastAsia="仿宋" w:hAnsi="仿宋" w:hint="eastAsia"/>
          <w:sz w:val="32"/>
          <w:szCs w:val="32"/>
        </w:rPr>
        <w:t>,</w:t>
      </w:r>
      <w:r w:rsidR="00BD3CE3" w:rsidRPr="00BD3CE3">
        <w:rPr>
          <w:rFonts w:ascii="仿宋" w:eastAsia="仿宋" w:hAnsi="仿宋" w:hint="eastAsia"/>
          <w:sz w:val="32"/>
          <w:szCs w:val="32"/>
        </w:rPr>
        <w:t>债权投资项目收益</w:t>
      </w:r>
      <w:r w:rsidRPr="00703587">
        <w:rPr>
          <w:rFonts w:ascii="仿宋" w:eastAsia="仿宋" w:hAnsi="仿宋"/>
          <w:sz w:val="32"/>
          <w:szCs w:val="32"/>
        </w:rPr>
        <w:t>0.13</w:t>
      </w:r>
      <w:r w:rsidR="00BD3CE3" w:rsidRPr="00703587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，临时投资收益</w:t>
      </w:r>
      <w:r w:rsidRPr="00703587">
        <w:rPr>
          <w:rFonts w:ascii="仿宋" w:eastAsia="仿宋" w:hAnsi="仿宋"/>
          <w:sz w:val="32"/>
          <w:szCs w:val="32"/>
        </w:rPr>
        <w:t>0.22</w:t>
      </w:r>
      <w:r w:rsidR="00BD3CE3" w:rsidRPr="00703587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。</w:t>
      </w:r>
      <w:r w:rsidR="00BD3CE3">
        <w:rPr>
          <w:rFonts w:ascii="仿宋" w:eastAsia="仿宋" w:hAnsi="仿宋" w:hint="eastAsia"/>
          <w:sz w:val="32"/>
          <w:szCs w:val="32"/>
        </w:rPr>
        <w:t>总额较</w:t>
      </w:r>
      <w:r>
        <w:rPr>
          <w:rFonts w:ascii="仿宋" w:eastAsia="仿宋" w:hAnsi="仿宋" w:hint="eastAsia"/>
          <w:sz w:val="32"/>
          <w:szCs w:val="32"/>
        </w:rPr>
        <w:t>上年同期</w:t>
      </w:r>
      <w:r w:rsidR="00BD3CE3">
        <w:rPr>
          <w:rFonts w:ascii="仿宋" w:eastAsia="仿宋" w:hAnsi="仿宋" w:hint="eastAsia"/>
          <w:sz w:val="32"/>
          <w:szCs w:val="32"/>
        </w:rPr>
        <w:t>有所下降</w:t>
      </w:r>
      <w:r w:rsidR="00BD3CE3" w:rsidRPr="00BD3CE3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由于三期募资部分闲置资金购买长期理财，尚未到期</w:t>
      </w:r>
      <w:r w:rsidR="00BD3CE3" w:rsidRPr="00BD3CE3">
        <w:rPr>
          <w:rFonts w:ascii="仿宋" w:eastAsia="仿宋" w:hAnsi="仿宋" w:hint="eastAsia"/>
          <w:sz w:val="32"/>
          <w:szCs w:val="32"/>
        </w:rPr>
        <w:t>，导致临时投资收益</w:t>
      </w:r>
      <w:r w:rsidR="00A8207E">
        <w:rPr>
          <w:rFonts w:ascii="仿宋" w:eastAsia="仿宋" w:hAnsi="仿宋" w:hint="eastAsia"/>
          <w:sz w:val="32"/>
          <w:szCs w:val="32"/>
        </w:rPr>
        <w:t>下降</w:t>
      </w:r>
      <w:r w:rsidR="00BD3CE3" w:rsidRPr="00BD3CE3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="009D6484">
        <w:rPr>
          <w:rFonts w:ascii="仿宋" w:eastAsia="仿宋" w:hAnsi="仿宋" w:hint="eastAsia"/>
          <w:sz w:val="32"/>
          <w:szCs w:val="32"/>
        </w:rPr>
        <w:t>约定</w:t>
      </w:r>
      <w:r w:rsidRPr="00660DCD">
        <w:rPr>
          <w:rFonts w:ascii="仿宋" w:eastAsia="仿宋" w:hAnsi="仿宋" w:hint="eastAsia"/>
          <w:sz w:val="32"/>
          <w:szCs w:val="32"/>
        </w:rPr>
        <w:t>支付</w:t>
      </w:r>
      <w:r w:rsidR="009D6484" w:rsidRPr="009D6484">
        <w:rPr>
          <w:rFonts w:ascii="仿宋" w:eastAsia="仿宋" w:hAnsi="仿宋" w:hint="eastAsia"/>
          <w:sz w:val="32"/>
          <w:szCs w:val="32"/>
        </w:rPr>
        <w:t>2020年一季度固定委托管理费</w:t>
      </w:r>
      <w:r w:rsidR="009D6484" w:rsidRPr="009D6484">
        <w:rPr>
          <w:rFonts w:ascii="仿宋" w:eastAsia="仿宋" w:hAnsi="仿宋"/>
          <w:sz w:val="32"/>
          <w:szCs w:val="32"/>
        </w:rPr>
        <w:t>0.64</w:t>
      </w:r>
      <w:r w:rsidR="00E2281E" w:rsidRPr="009D6484">
        <w:rPr>
          <w:rFonts w:ascii="仿宋" w:eastAsia="仿宋" w:hAnsi="仿宋" w:hint="eastAsia"/>
          <w:sz w:val="32"/>
          <w:szCs w:val="32"/>
        </w:rPr>
        <w:t>亿元</w:t>
      </w:r>
      <w:r w:rsidRPr="00660DCD">
        <w:rPr>
          <w:rFonts w:ascii="仿宋" w:eastAsia="仿宋" w:hAnsi="仿宋" w:hint="eastAsia"/>
          <w:sz w:val="32"/>
          <w:szCs w:val="32"/>
        </w:rPr>
        <w:t>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D87571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484">
        <w:rPr>
          <w:rFonts w:ascii="仿宋" w:eastAsia="仿宋" w:hAnsi="仿宋" w:hint="eastAsia"/>
          <w:sz w:val="32"/>
          <w:szCs w:val="32"/>
        </w:rPr>
        <w:t>2020年一季度</w:t>
      </w:r>
      <w:r w:rsidR="00E2281E" w:rsidRPr="00E2281E">
        <w:rPr>
          <w:rFonts w:ascii="仿宋" w:eastAsia="仿宋" w:hAnsi="仿宋" w:hint="eastAsia"/>
          <w:sz w:val="32"/>
          <w:szCs w:val="32"/>
        </w:rPr>
        <w:t>支付成功投资项目的中介机构费</w:t>
      </w:r>
      <w:r w:rsidRPr="00D87571">
        <w:rPr>
          <w:rFonts w:ascii="仿宋" w:eastAsia="仿宋" w:hAnsi="仿宋"/>
          <w:sz w:val="32"/>
          <w:szCs w:val="32"/>
        </w:rPr>
        <w:t>110.38</w:t>
      </w:r>
      <w:r w:rsidR="00E2281E" w:rsidRPr="00E2281E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85884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B40F3D" w:rsidRDefault="00D87571" w:rsidP="00B40F3D">
      <w:pPr>
        <w:spacing w:line="360" w:lineRule="auto"/>
        <w:ind w:firstLineChars="200" w:firstLine="640"/>
        <w:contextualSpacing/>
        <w:rPr>
          <w:rFonts w:ascii="仿宋" w:eastAsia="仿宋" w:hAnsi="仿宋" w:hint="eastAsia"/>
          <w:sz w:val="32"/>
          <w:szCs w:val="32"/>
        </w:rPr>
      </w:pPr>
      <w:r w:rsidRPr="00D87571">
        <w:rPr>
          <w:rFonts w:ascii="仿宋" w:eastAsia="仿宋" w:hAnsi="仿宋" w:hint="eastAsia"/>
          <w:sz w:val="32"/>
          <w:szCs w:val="32"/>
        </w:rPr>
        <w:t>2020年一季度</w:t>
      </w:r>
      <w:r w:rsidR="00616CD3">
        <w:rPr>
          <w:rFonts w:ascii="仿宋" w:eastAsia="仿宋" w:hAnsi="仿宋" w:hint="eastAsia"/>
          <w:sz w:val="32"/>
          <w:szCs w:val="32"/>
        </w:rPr>
        <w:t>，</w:t>
      </w:r>
      <w:r w:rsidR="00E85884" w:rsidRPr="00E85884">
        <w:rPr>
          <w:rFonts w:ascii="仿宋" w:eastAsia="仿宋" w:hAnsi="仿宋" w:hint="eastAsia"/>
          <w:sz w:val="32"/>
          <w:szCs w:val="32"/>
        </w:rPr>
        <w:t>公司累计实现利润总额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0.04</w:t>
      </w:r>
      <w:r w:rsidR="00E85884" w:rsidRPr="00D87571">
        <w:rPr>
          <w:rFonts w:ascii="仿宋" w:eastAsia="仿宋" w:hAnsi="仿宋" w:hint="eastAsia"/>
          <w:sz w:val="32"/>
          <w:szCs w:val="32"/>
        </w:rPr>
        <w:t>亿</w:t>
      </w:r>
      <w:r w:rsidR="00E85884" w:rsidRPr="00E85884">
        <w:rPr>
          <w:rFonts w:ascii="仿宋" w:eastAsia="仿宋" w:hAnsi="仿宋" w:hint="eastAsia"/>
          <w:sz w:val="32"/>
          <w:szCs w:val="32"/>
        </w:rPr>
        <w:t>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  <w:r w:rsidR="00B40F3D">
        <w:rPr>
          <w:rFonts w:ascii="仿宋" w:eastAsia="仿宋" w:hAnsi="仿宋" w:hint="eastAsia"/>
          <w:sz w:val="32"/>
          <w:szCs w:val="32"/>
        </w:rPr>
        <w:t>一季度基金亏损原因主要由于</w:t>
      </w:r>
      <w:r w:rsidR="00B40F3D" w:rsidRPr="002B6DA5">
        <w:rPr>
          <w:rFonts w:ascii="仿宋" w:eastAsia="仿宋" w:hAnsi="仿宋" w:hint="eastAsia"/>
          <w:sz w:val="32"/>
          <w:szCs w:val="32"/>
        </w:rPr>
        <w:t>股权</w:t>
      </w:r>
      <w:r w:rsidR="00B40F3D">
        <w:rPr>
          <w:rFonts w:ascii="仿宋" w:eastAsia="仿宋" w:hAnsi="仿宋" w:hint="eastAsia"/>
          <w:sz w:val="32"/>
          <w:szCs w:val="32"/>
        </w:rPr>
        <w:t>投资</w:t>
      </w:r>
      <w:r w:rsidR="00B40F3D" w:rsidRPr="002B6DA5">
        <w:rPr>
          <w:rFonts w:ascii="仿宋" w:eastAsia="仿宋" w:hAnsi="仿宋" w:hint="eastAsia"/>
          <w:sz w:val="32"/>
          <w:szCs w:val="32"/>
        </w:rPr>
        <w:t>收益</w:t>
      </w:r>
      <w:r w:rsidR="00B40F3D">
        <w:rPr>
          <w:rFonts w:ascii="仿宋" w:eastAsia="仿宋" w:hAnsi="仿宋" w:hint="eastAsia"/>
          <w:sz w:val="32"/>
          <w:szCs w:val="32"/>
        </w:rPr>
        <w:t>预算完成率较低，</w:t>
      </w:r>
      <w:r w:rsidR="00B40F3D" w:rsidRPr="002B6DA5">
        <w:rPr>
          <w:rFonts w:ascii="仿宋" w:eastAsia="仿宋" w:hAnsi="仿宋" w:hint="eastAsia"/>
          <w:sz w:val="32"/>
          <w:szCs w:val="32"/>
        </w:rPr>
        <w:t>企业需在股东会决议通过后才进行分红，通常在二季度及以后分配</w:t>
      </w:r>
      <w:r w:rsidR="00B40F3D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B004B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495113" w:rsidRDefault="00D87571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D87571">
        <w:rPr>
          <w:rFonts w:ascii="仿宋" w:eastAsia="仿宋" w:hAnsi="仿宋" w:hint="eastAsia"/>
          <w:sz w:val="32"/>
          <w:szCs w:val="32"/>
        </w:rPr>
        <w:t>2020年一季度</w:t>
      </w:r>
      <w:r w:rsidR="00A47F42">
        <w:rPr>
          <w:rFonts w:ascii="仿宋" w:eastAsia="仿宋" w:hAnsi="仿宋" w:hint="eastAsia"/>
          <w:sz w:val="32"/>
          <w:szCs w:val="32"/>
        </w:rPr>
        <w:t>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Pr="00D87571">
        <w:rPr>
          <w:rFonts w:ascii="仿宋" w:eastAsia="仿宋" w:hAnsi="仿宋"/>
          <w:sz w:val="32"/>
          <w:szCs w:val="32"/>
        </w:rPr>
        <w:t>-0.04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A47F42" w:rsidRPr="004A1A67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315225" w:rsidRPr="00E85884" w:rsidRDefault="00315225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315225" w:rsidRDefault="00315225" w:rsidP="00315225">
      <w:pPr>
        <w:spacing w:line="360" w:lineRule="auto"/>
        <w:ind w:firstLineChars="200" w:firstLine="640"/>
        <w:contextualSpacing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历年财务数据表</w:t>
      </w:r>
    </w:p>
    <w:p w:rsidR="00315225" w:rsidRDefault="00315225" w:rsidP="00315225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单位：亿元</w:t>
      </w:r>
    </w:p>
    <w:tbl>
      <w:tblPr>
        <w:tblStyle w:val="aa"/>
        <w:tblW w:w="6240" w:type="pct"/>
        <w:jc w:val="center"/>
        <w:tblLook w:val="04A0" w:firstRow="1" w:lastRow="0" w:firstColumn="1" w:lastColumn="0" w:noHBand="0" w:noVBand="1"/>
      </w:tblPr>
      <w:tblGrid>
        <w:gridCol w:w="2980"/>
        <w:gridCol w:w="1561"/>
        <w:gridCol w:w="1561"/>
        <w:gridCol w:w="1557"/>
        <w:gridCol w:w="1417"/>
        <w:gridCol w:w="1559"/>
      </w:tblGrid>
      <w:tr w:rsidR="005C158F" w:rsidRPr="00AA1983" w:rsidTr="00AA1983">
        <w:trPr>
          <w:trHeight w:val="405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2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科目</w:t>
            </w:r>
          </w:p>
        </w:tc>
        <w:tc>
          <w:tcPr>
            <w:tcW w:w="734" w:type="pct"/>
          </w:tcPr>
          <w:p w:rsidR="005C158F" w:rsidRPr="00AA1983" w:rsidRDefault="005C158F" w:rsidP="00AA1983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AA1983">
              <w:rPr>
                <w:rFonts w:ascii="仿宋" w:eastAsia="仿宋" w:hAnsi="仿宋"/>
                <w:b/>
                <w:bCs/>
                <w:szCs w:val="21"/>
              </w:rPr>
              <w:t>020</w:t>
            </w: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  <w:r w:rsidR="00AA1983">
              <w:rPr>
                <w:rFonts w:ascii="仿宋" w:eastAsia="仿宋" w:hAnsi="仿宋" w:hint="eastAsia"/>
                <w:b/>
                <w:bCs/>
                <w:szCs w:val="21"/>
              </w:rPr>
              <w:t>1-</w:t>
            </w:r>
            <w:r w:rsidR="00AA1983">
              <w:rPr>
                <w:rFonts w:ascii="仿宋" w:eastAsia="仿宋" w:hAnsi="仿宋"/>
                <w:b/>
                <w:bCs/>
                <w:szCs w:val="21"/>
              </w:rPr>
              <w:t>3</w:t>
            </w:r>
            <w:r w:rsidR="00AA1983">
              <w:rPr>
                <w:rFonts w:ascii="仿宋" w:eastAsia="仿宋" w:hAnsi="仿宋" w:hint="eastAsia"/>
                <w:b/>
                <w:bCs/>
                <w:szCs w:val="21"/>
              </w:rPr>
              <w:t>月</w:t>
            </w:r>
          </w:p>
        </w:tc>
        <w:tc>
          <w:tcPr>
            <w:tcW w:w="734" w:type="pct"/>
            <w:hideMark/>
          </w:tcPr>
          <w:p w:rsidR="005C158F" w:rsidRPr="00AA1983" w:rsidRDefault="005C158F" w:rsidP="000A6A3B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2019年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2018年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2017年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2016年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资产总额</w:t>
            </w:r>
          </w:p>
        </w:tc>
        <w:tc>
          <w:tcPr>
            <w:tcW w:w="734" w:type="pct"/>
          </w:tcPr>
          <w:p w:rsidR="005C158F" w:rsidRPr="00AA1983" w:rsidRDefault="005C158F" w:rsidP="000A6A3B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323.02</w:t>
            </w:r>
          </w:p>
        </w:tc>
        <w:tc>
          <w:tcPr>
            <w:tcW w:w="734" w:type="pct"/>
            <w:hideMark/>
          </w:tcPr>
          <w:p w:rsidR="005C158F" w:rsidRPr="00AA1983" w:rsidRDefault="005C158F" w:rsidP="000A6A3B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322.95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157.28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124.6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109.93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其中：货币资金</w:t>
            </w:r>
          </w:p>
        </w:tc>
        <w:tc>
          <w:tcPr>
            <w:tcW w:w="734" w:type="pct"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9.23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156.76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13.57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0.36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临时投资</w:t>
            </w:r>
          </w:p>
        </w:tc>
        <w:tc>
          <w:tcPr>
            <w:tcW w:w="734" w:type="pct"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91.19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109.13</w:t>
            </w:r>
          </w:p>
        </w:tc>
      </w:tr>
      <w:tr w:rsidR="005C158F" w:rsidRPr="00AA1983" w:rsidTr="00AA1983">
        <w:trPr>
          <w:trHeight w:val="389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股权投资及子基金</w:t>
            </w:r>
          </w:p>
        </w:tc>
        <w:tc>
          <w:tcPr>
            <w:tcW w:w="734" w:type="pct"/>
          </w:tcPr>
          <w:p w:rsidR="005C158F" w:rsidRPr="00AA1983" w:rsidRDefault="0048549D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185.69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150.76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62.45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18.56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债权投资</w:t>
            </w:r>
          </w:p>
        </w:tc>
        <w:tc>
          <w:tcPr>
            <w:tcW w:w="734" w:type="pct"/>
          </w:tcPr>
          <w:p w:rsidR="005C158F" w:rsidRPr="00AA1983" w:rsidRDefault="0048549D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15.10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</w:t>
            </w:r>
            <w:r w:rsidRPr="00AA1983">
              <w:rPr>
                <w:rFonts w:ascii="仿宋" w:eastAsia="仿宋" w:hAnsi="仿宋"/>
                <w:szCs w:val="21"/>
              </w:rPr>
              <w:t>5</w:t>
            </w:r>
            <w:r w:rsidRPr="00AA1983">
              <w:rPr>
                <w:rFonts w:ascii="仿宋" w:eastAsia="仿宋" w:hAnsi="仿宋" w:hint="eastAsia"/>
                <w:szCs w:val="21"/>
              </w:rPr>
              <w:t>.</w:t>
            </w:r>
            <w:r w:rsidRPr="00AA1983"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16.1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14.38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净资产</w:t>
            </w:r>
          </w:p>
        </w:tc>
        <w:tc>
          <w:tcPr>
            <w:tcW w:w="734" w:type="pct"/>
          </w:tcPr>
          <w:p w:rsidR="005C158F" w:rsidRPr="00AA1983" w:rsidRDefault="0048549D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321.77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321.81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157.2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123.86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109.87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其中：股本</w:t>
            </w:r>
          </w:p>
        </w:tc>
        <w:tc>
          <w:tcPr>
            <w:tcW w:w="734" w:type="pct"/>
          </w:tcPr>
          <w:p w:rsidR="005C158F" w:rsidRPr="00AA1983" w:rsidRDefault="0048549D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309.56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309.56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153.76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122.03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110.03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收入</w:t>
            </w:r>
          </w:p>
        </w:tc>
        <w:tc>
          <w:tcPr>
            <w:tcW w:w="734" w:type="pct"/>
          </w:tcPr>
          <w:p w:rsidR="005C158F" w:rsidRPr="00AA1983" w:rsidRDefault="00AA1983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</w:t>
            </w:r>
            <w:r w:rsidRPr="00AA1983">
              <w:rPr>
                <w:rFonts w:ascii="仿宋" w:eastAsia="仿宋" w:hAnsi="仿宋"/>
                <w:szCs w:val="21"/>
              </w:rPr>
              <w:t>.61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2.94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3.35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3.77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其中：投资收益</w:t>
            </w:r>
          </w:p>
        </w:tc>
        <w:tc>
          <w:tcPr>
            <w:tcW w:w="734" w:type="pct"/>
          </w:tcPr>
          <w:p w:rsidR="005C158F" w:rsidRPr="00AA1983" w:rsidRDefault="00AA1983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0.43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</w:t>
            </w:r>
            <w:r w:rsidRPr="00AA1983">
              <w:rPr>
                <w:rFonts w:ascii="仿宋" w:eastAsia="仿宋" w:hAnsi="仿宋"/>
                <w:szCs w:val="21"/>
              </w:rPr>
              <w:t>95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2.63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3.65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04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利息净收入</w:t>
            </w:r>
          </w:p>
        </w:tc>
        <w:tc>
          <w:tcPr>
            <w:tcW w:w="734" w:type="pct"/>
          </w:tcPr>
          <w:p w:rsidR="005C158F" w:rsidRPr="00AA1983" w:rsidRDefault="00AA1983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0.18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</w:t>
            </w:r>
            <w:r w:rsidRPr="00AA1983">
              <w:rPr>
                <w:rFonts w:ascii="仿宋" w:eastAsia="仿宋" w:hAnsi="仿宋"/>
                <w:szCs w:val="21"/>
              </w:rPr>
              <w:t>99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0.72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0.12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0A6A3B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支出</w:t>
            </w:r>
          </w:p>
        </w:tc>
        <w:tc>
          <w:tcPr>
            <w:tcW w:w="734" w:type="pct"/>
          </w:tcPr>
          <w:p w:rsidR="005C158F" w:rsidRPr="00AA1983" w:rsidRDefault="00AA1983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</w:t>
            </w:r>
            <w:r w:rsidRPr="00AA1983">
              <w:rPr>
                <w:rFonts w:ascii="仿宋" w:eastAsia="仿宋" w:hAnsi="仿宋"/>
                <w:szCs w:val="21"/>
              </w:rPr>
              <w:t>.65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1.51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1.34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1.16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0.29</w:t>
            </w:r>
          </w:p>
        </w:tc>
      </w:tr>
      <w:tr w:rsidR="005C158F" w:rsidRPr="00AA1983" w:rsidTr="00AA1983">
        <w:trPr>
          <w:trHeight w:val="386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其中：委托管理费支出</w:t>
            </w:r>
          </w:p>
        </w:tc>
        <w:tc>
          <w:tcPr>
            <w:tcW w:w="734" w:type="pct"/>
          </w:tcPr>
          <w:p w:rsidR="005C158F" w:rsidRPr="00AA1983" w:rsidRDefault="00AA1983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0.64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1.45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1.3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1.11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0.22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利润总额</w:t>
            </w:r>
          </w:p>
        </w:tc>
        <w:tc>
          <w:tcPr>
            <w:tcW w:w="734" w:type="pct"/>
          </w:tcPr>
          <w:p w:rsidR="005C158F" w:rsidRPr="00AA1983" w:rsidRDefault="00AA1983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-</w:t>
            </w:r>
            <w:r w:rsidRPr="00AA1983">
              <w:rPr>
                <w:rFonts w:ascii="仿宋" w:eastAsia="仿宋" w:hAnsi="仿宋"/>
                <w:szCs w:val="21"/>
              </w:rPr>
              <w:t>0.04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1.44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2.01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2.61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-0.16</w:t>
            </w:r>
          </w:p>
        </w:tc>
      </w:tr>
    </w:tbl>
    <w:p w:rsidR="00563E0E" w:rsidRDefault="00563E0E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563E0E" w:rsidSect="003152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9F" w:rsidRDefault="00D1089F" w:rsidP="009B4A93">
      <w:r>
        <w:separator/>
      </w:r>
    </w:p>
  </w:endnote>
  <w:endnote w:type="continuationSeparator" w:id="0">
    <w:p w:rsidR="00D1089F" w:rsidRDefault="00D1089F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1105"/>
      <w:docPartObj>
        <w:docPartGallery w:val="Page Numbers (Bottom of Page)"/>
        <w:docPartUnique/>
      </w:docPartObj>
    </w:sdtPr>
    <w:sdtEndPr/>
    <w:sdtContent>
      <w:p w:rsidR="00976D21" w:rsidRDefault="00976D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F3D" w:rsidRPr="00B40F3D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976D21" w:rsidRDefault="00976D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9F" w:rsidRDefault="00D1089F" w:rsidP="009B4A93">
      <w:r>
        <w:separator/>
      </w:r>
    </w:p>
  </w:footnote>
  <w:footnote w:type="continuationSeparator" w:id="0">
    <w:p w:rsidR="00D1089F" w:rsidRDefault="00D1089F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772D"/>
    <w:rsid w:val="000150D4"/>
    <w:rsid w:val="00016173"/>
    <w:rsid w:val="0001724B"/>
    <w:rsid w:val="00017F29"/>
    <w:rsid w:val="00017F52"/>
    <w:rsid w:val="0002011C"/>
    <w:rsid w:val="00022639"/>
    <w:rsid w:val="00023F4E"/>
    <w:rsid w:val="000323AF"/>
    <w:rsid w:val="00032EBD"/>
    <w:rsid w:val="00034178"/>
    <w:rsid w:val="0003788C"/>
    <w:rsid w:val="00040819"/>
    <w:rsid w:val="00044AEB"/>
    <w:rsid w:val="000507B4"/>
    <w:rsid w:val="000511B5"/>
    <w:rsid w:val="0005176B"/>
    <w:rsid w:val="000519E2"/>
    <w:rsid w:val="000532BC"/>
    <w:rsid w:val="0005616F"/>
    <w:rsid w:val="0007097E"/>
    <w:rsid w:val="00070EC7"/>
    <w:rsid w:val="000729EA"/>
    <w:rsid w:val="000734AA"/>
    <w:rsid w:val="00076B21"/>
    <w:rsid w:val="00077786"/>
    <w:rsid w:val="000923E7"/>
    <w:rsid w:val="00094EE8"/>
    <w:rsid w:val="00096045"/>
    <w:rsid w:val="000A110E"/>
    <w:rsid w:val="000A1C15"/>
    <w:rsid w:val="000A231D"/>
    <w:rsid w:val="000A387C"/>
    <w:rsid w:val="000A5107"/>
    <w:rsid w:val="000A6A3B"/>
    <w:rsid w:val="000A77AB"/>
    <w:rsid w:val="000A7B13"/>
    <w:rsid w:val="000B3784"/>
    <w:rsid w:val="000B3C19"/>
    <w:rsid w:val="000C0160"/>
    <w:rsid w:val="000C324D"/>
    <w:rsid w:val="000C3DE5"/>
    <w:rsid w:val="000C4A52"/>
    <w:rsid w:val="000C7172"/>
    <w:rsid w:val="000D151E"/>
    <w:rsid w:val="000D1520"/>
    <w:rsid w:val="000D3154"/>
    <w:rsid w:val="000D4687"/>
    <w:rsid w:val="000D5378"/>
    <w:rsid w:val="000E2CDB"/>
    <w:rsid w:val="000E2D87"/>
    <w:rsid w:val="000E395B"/>
    <w:rsid w:val="000E7C26"/>
    <w:rsid w:val="000F5A4D"/>
    <w:rsid w:val="000F6D92"/>
    <w:rsid w:val="00103470"/>
    <w:rsid w:val="001043B9"/>
    <w:rsid w:val="001108F5"/>
    <w:rsid w:val="0011423B"/>
    <w:rsid w:val="00115993"/>
    <w:rsid w:val="0011606A"/>
    <w:rsid w:val="001227E2"/>
    <w:rsid w:val="001237B6"/>
    <w:rsid w:val="00130C95"/>
    <w:rsid w:val="0013388C"/>
    <w:rsid w:val="0013677B"/>
    <w:rsid w:val="001400A6"/>
    <w:rsid w:val="00140B73"/>
    <w:rsid w:val="00144877"/>
    <w:rsid w:val="00145234"/>
    <w:rsid w:val="0014650E"/>
    <w:rsid w:val="00151DED"/>
    <w:rsid w:val="001528DF"/>
    <w:rsid w:val="0015366F"/>
    <w:rsid w:val="0015489E"/>
    <w:rsid w:val="001550AC"/>
    <w:rsid w:val="00156337"/>
    <w:rsid w:val="00156D49"/>
    <w:rsid w:val="00157ED7"/>
    <w:rsid w:val="001614AC"/>
    <w:rsid w:val="00162C43"/>
    <w:rsid w:val="00170929"/>
    <w:rsid w:val="00171199"/>
    <w:rsid w:val="00171604"/>
    <w:rsid w:val="0017298A"/>
    <w:rsid w:val="00182B08"/>
    <w:rsid w:val="00186CA6"/>
    <w:rsid w:val="00190F27"/>
    <w:rsid w:val="00191394"/>
    <w:rsid w:val="001940F1"/>
    <w:rsid w:val="001A06A7"/>
    <w:rsid w:val="001A34DD"/>
    <w:rsid w:val="001A775C"/>
    <w:rsid w:val="001A7DAC"/>
    <w:rsid w:val="001B30F6"/>
    <w:rsid w:val="001C004A"/>
    <w:rsid w:val="001C30E6"/>
    <w:rsid w:val="001C4B2D"/>
    <w:rsid w:val="001C6135"/>
    <w:rsid w:val="001D0185"/>
    <w:rsid w:val="001D0EAE"/>
    <w:rsid w:val="001D1654"/>
    <w:rsid w:val="001D2558"/>
    <w:rsid w:val="001D368E"/>
    <w:rsid w:val="001D6D0D"/>
    <w:rsid w:val="001E14AC"/>
    <w:rsid w:val="001E3C1D"/>
    <w:rsid w:val="001E5613"/>
    <w:rsid w:val="001E769C"/>
    <w:rsid w:val="001E788F"/>
    <w:rsid w:val="001F034C"/>
    <w:rsid w:val="001F1009"/>
    <w:rsid w:val="001F4329"/>
    <w:rsid w:val="001F60EA"/>
    <w:rsid w:val="00206714"/>
    <w:rsid w:val="00213B84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357C9"/>
    <w:rsid w:val="00242884"/>
    <w:rsid w:val="00245228"/>
    <w:rsid w:val="002537AA"/>
    <w:rsid w:val="00255436"/>
    <w:rsid w:val="00256482"/>
    <w:rsid w:val="00261260"/>
    <w:rsid w:val="00263C78"/>
    <w:rsid w:val="002644C7"/>
    <w:rsid w:val="00273509"/>
    <w:rsid w:val="00281AC6"/>
    <w:rsid w:val="00285104"/>
    <w:rsid w:val="002872D4"/>
    <w:rsid w:val="00290C9E"/>
    <w:rsid w:val="0029328E"/>
    <w:rsid w:val="00297169"/>
    <w:rsid w:val="002A031C"/>
    <w:rsid w:val="002A242E"/>
    <w:rsid w:val="002A2D6F"/>
    <w:rsid w:val="002A2F71"/>
    <w:rsid w:val="002A310D"/>
    <w:rsid w:val="002A6664"/>
    <w:rsid w:val="002B1E3B"/>
    <w:rsid w:val="002B2FF2"/>
    <w:rsid w:val="002B3222"/>
    <w:rsid w:val="002B6753"/>
    <w:rsid w:val="002B6DA5"/>
    <w:rsid w:val="002C4DAF"/>
    <w:rsid w:val="002C7787"/>
    <w:rsid w:val="002D6741"/>
    <w:rsid w:val="002D6C5C"/>
    <w:rsid w:val="002E3888"/>
    <w:rsid w:val="002E6789"/>
    <w:rsid w:val="002E7463"/>
    <w:rsid w:val="002F0179"/>
    <w:rsid w:val="002F0276"/>
    <w:rsid w:val="002F1539"/>
    <w:rsid w:val="002F1DD1"/>
    <w:rsid w:val="002F2C47"/>
    <w:rsid w:val="002F7505"/>
    <w:rsid w:val="0030048F"/>
    <w:rsid w:val="00300652"/>
    <w:rsid w:val="0030387C"/>
    <w:rsid w:val="00305611"/>
    <w:rsid w:val="003071E5"/>
    <w:rsid w:val="003134B3"/>
    <w:rsid w:val="00313BD8"/>
    <w:rsid w:val="00315225"/>
    <w:rsid w:val="003153DF"/>
    <w:rsid w:val="003203D4"/>
    <w:rsid w:val="00321011"/>
    <w:rsid w:val="00322210"/>
    <w:rsid w:val="00323187"/>
    <w:rsid w:val="00323B3A"/>
    <w:rsid w:val="00325B7F"/>
    <w:rsid w:val="00326520"/>
    <w:rsid w:val="003310D6"/>
    <w:rsid w:val="003343BE"/>
    <w:rsid w:val="00342B7D"/>
    <w:rsid w:val="00344C6B"/>
    <w:rsid w:val="00352169"/>
    <w:rsid w:val="003536EA"/>
    <w:rsid w:val="003540E2"/>
    <w:rsid w:val="003576BC"/>
    <w:rsid w:val="003607B3"/>
    <w:rsid w:val="00360FBA"/>
    <w:rsid w:val="00362B36"/>
    <w:rsid w:val="003710DB"/>
    <w:rsid w:val="00374C5B"/>
    <w:rsid w:val="00376F81"/>
    <w:rsid w:val="003806C7"/>
    <w:rsid w:val="00381F17"/>
    <w:rsid w:val="0038313D"/>
    <w:rsid w:val="00394209"/>
    <w:rsid w:val="00395946"/>
    <w:rsid w:val="00396E4C"/>
    <w:rsid w:val="003A2333"/>
    <w:rsid w:val="003A5993"/>
    <w:rsid w:val="003A5ADE"/>
    <w:rsid w:val="003A6109"/>
    <w:rsid w:val="003A6759"/>
    <w:rsid w:val="003B0196"/>
    <w:rsid w:val="003B40FC"/>
    <w:rsid w:val="003B671A"/>
    <w:rsid w:val="003C130D"/>
    <w:rsid w:val="003C27ED"/>
    <w:rsid w:val="003C3F77"/>
    <w:rsid w:val="003C6142"/>
    <w:rsid w:val="003C682F"/>
    <w:rsid w:val="003C75F8"/>
    <w:rsid w:val="003C7C68"/>
    <w:rsid w:val="003D2301"/>
    <w:rsid w:val="003D2BE9"/>
    <w:rsid w:val="003D2CE9"/>
    <w:rsid w:val="003D4CBD"/>
    <w:rsid w:val="003D4E6E"/>
    <w:rsid w:val="003D5AA4"/>
    <w:rsid w:val="003D6355"/>
    <w:rsid w:val="003D6630"/>
    <w:rsid w:val="003D7B4A"/>
    <w:rsid w:val="003E05D2"/>
    <w:rsid w:val="003E14C9"/>
    <w:rsid w:val="003E7ABC"/>
    <w:rsid w:val="003E7FB4"/>
    <w:rsid w:val="003F0131"/>
    <w:rsid w:val="003F26A5"/>
    <w:rsid w:val="003F57C5"/>
    <w:rsid w:val="003F7A74"/>
    <w:rsid w:val="00400249"/>
    <w:rsid w:val="00401515"/>
    <w:rsid w:val="0041170F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4450D"/>
    <w:rsid w:val="004461FA"/>
    <w:rsid w:val="004524F6"/>
    <w:rsid w:val="004536A9"/>
    <w:rsid w:val="00461DE4"/>
    <w:rsid w:val="00464A16"/>
    <w:rsid w:val="00467C7D"/>
    <w:rsid w:val="004702D1"/>
    <w:rsid w:val="004704BF"/>
    <w:rsid w:val="00470F5F"/>
    <w:rsid w:val="00471B89"/>
    <w:rsid w:val="0047252B"/>
    <w:rsid w:val="00472AAF"/>
    <w:rsid w:val="00472C77"/>
    <w:rsid w:val="00474423"/>
    <w:rsid w:val="00480740"/>
    <w:rsid w:val="00483BD6"/>
    <w:rsid w:val="0048549D"/>
    <w:rsid w:val="00486007"/>
    <w:rsid w:val="00490DA5"/>
    <w:rsid w:val="00491E17"/>
    <w:rsid w:val="00495113"/>
    <w:rsid w:val="0049536C"/>
    <w:rsid w:val="00495AFB"/>
    <w:rsid w:val="004A1848"/>
    <w:rsid w:val="004A1D48"/>
    <w:rsid w:val="004A7D73"/>
    <w:rsid w:val="004B24C3"/>
    <w:rsid w:val="004B3C06"/>
    <w:rsid w:val="004B4028"/>
    <w:rsid w:val="004B7A08"/>
    <w:rsid w:val="004C0B82"/>
    <w:rsid w:val="004C3E0A"/>
    <w:rsid w:val="004C4519"/>
    <w:rsid w:val="004C664C"/>
    <w:rsid w:val="004C769F"/>
    <w:rsid w:val="004D146F"/>
    <w:rsid w:val="004D165F"/>
    <w:rsid w:val="004D2687"/>
    <w:rsid w:val="004D6073"/>
    <w:rsid w:val="004E0988"/>
    <w:rsid w:val="004E486A"/>
    <w:rsid w:val="004E5489"/>
    <w:rsid w:val="004F0EA2"/>
    <w:rsid w:val="004F1C94"/>
    <w:rsid w:val="004F2902"/>
    <w:rsid w:val="004F494F"/>
    <w:rsid w:val="004F4B43"/>
    <w:rsid w:val="004F7B0D"/>
    <w:rsid w:val="00506D12"/>
    <w:rsid w:val="005117A2"/>
    <w:rsid w:val="00512DDB"/>
    <w:rsid w:val="00515F69"/>
    <w:rsid w:val="00520184"/>
    <w:rsid w:val="005204A9"/>
    <w:rsid w:val="00520CDE"/>
    <w:rsid w:val="00522851"/>
    <w:rsid w:val="005242FD"/>
    <w:rsid w:val="0052557F"/>
    <w:rsid w:val="00525863"/>
    <w:rsid w:val="005258A7"/>
    <w:rsid w:val="00525B23"/>
    <w:rsid w:val="0053530D"/>
    <w:rsid w:val="00541F60"/>
    <w:rsid w:val="00544BF4"/>
    <w:rsid w:val="00544C46"/>
    <w:rsid w:val="0055078C"/>
    <w:rsid w:val="00553257"/>
    <w:rsid w:val="00553FAB"/>
    <w:rsid w:val="00563E0E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45D"/>
    <w:rsid w:val="005B4C71"/>
    <w:rsid w:val="005C0996"/>
    <w:rsid w:val="005C158F"/>
    <w:rsid w:val="005C259C"/>
    <w:rsid w:val="005C598F"/>
    <w:rsid w:val="005C7554"/>
    <w:rsid w:val="005D0479"/>
    <w:rsid w:val="005D3D92"/>
    <w:rsid w:val="005D453C"/>
    <w:rsid w:val="005D46FB"/>
    <w:rsid w:val="005D5142"/>
    <w:rsid w:val="005E5E03"/>
    <w:rsid w:val="005E7686"/>
    <w:rsid w:val="005E7ECF"/>
    <w:rsid w:val="005F0D8A"/>
    <w:rsid w:val="005F40E4"/>
    <w:rsid w:val="006039B5"/>
    <w:rsid w:val="00605381"/>
    <w:rsid w:val="00605946"/>
    <w:rsid w:val="0060787E"/>
    <w:rsid w:val="006078E3"/>
    <w:rsid w:val="00610081"/>
    <w:rsid w:val="006123A5"/>
    <w:rsid w:val="00614D8E"/>
    <w:rsid w:val="00616CD3"/>
    <w:rsid w:val="006206EF"/>
    <w:rsid w:val="0062557A"/>
    <w:rsid w:val="0062606C"/>
    <w:rsid w:val="0063494D"/>
    <w:rsid w:val="00635832"/>
    <w:rsid w:val="00643BF7"/>
    <w:rsid w:val="00653AE5"/>
    <w:rsid w:val="006544CF"/>
    <w:rsid w:val="00660DCD"/>
    <w:rsid w:val="00667FF0"/>
    <w:rsid w:val="00671741"/>
    <w:rsid w:val="00681675"/>
    <w:rsid w:val="006872B1"/>
    <w:rsid w:val="00694F6C"/>
    <w:rsid w:val="00696BF7"/>
    <w:rsid w:val="006A040F"/>
    <w:rsid w:val="006A14CA"/>
    <w:rsid w:val="006A417B"/>
    <w:rsid w:val="006A4CAB"/>
    <w:rsid w:val="006A4FF1"/>
    <w:rsid w:val="006A55AE"/>
    <w:rsid w:val="006B4AC8"/>
    <w:rsid w:val="006C17F5"/>
    <w:rsid w:val="006C2496"/>
    <w:rsid w:val="006C2835"/>
    <w:rsid w:val="006C3C22"/>
    <w:rsid w:val="006C44E2"/>
    <w:rsid w:val="006D0D3E"/>
    <w:rsid w:val="006D386B"/>
    <w:rsid w:val="006E04FF"/>
    <w:rsid w:val="006E1E35"/>
    <w:rsid w:val="006E2450"/>
    <w:rsid w:val="006E389B"/>
    <w:rsid w:val="006E7709"/>
    <w:rsid w:val="006E784D"/>
    <w:rsid w:val="006E7EF9"/>
    <w:rsid w:val="006F3EB6"/>
    <w:rsid w:val="006F66C2"/>
    <w:rsid w:val="00703587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3258F"/>
    <w:rsid w:val="00732F12"/>
    <w:rsid w:val="00732F90"/>
    <w:rsid w:val="0074008D"/>
    <w:rsid w:val="007434AF"/>
    <w:rsid w:val="00756ACE"/>
    <w:rsid w:val="00757410"/>
    <w:rsid w:val="007577FA"/>
    <w:rsid w:val="0076597F"/>
    <w:rsid w:val="00767DA7"/>
    <w:rsid w:val="007703F0"/>
    <w:rsid w:val="00777965"/>
    <w:rsid w:val="00777DEA"/>
    <w:rsid w:val="00780935"/>
    <w:rsid w:val="007831A2"/>
    <w:rsid w:val="007842EA"/>
    <w:rsid w:val="0078437C"/>
    <w:rsid w:val="00784BCD"/>
    <w:rsid w:val="00793E08"/>
    <w:rsid w:val="00794401"/>
    <w:rsid w:val="00797FB4"/>
    <w:rsid w:val="007A15C2"/>
    <w:rsid w:val="007A1F65"/>
    <w:rsid w:val="007A3D13"/>
    <w:rsid w:val="007A48A8"/>
    <w:rsid w:val="007A5CE2"/>
    <w:rsid w:val="007B06A8"/>
    <w:rsid w:val="007B1861"/>
    <w:rsid w:val="007B2796"/>
    <w:rsid w:val="007B2F9B"/>
    <w:rsid w:val="007B3D95"/>
    <w:rsid w:val="007B5ED6"/>
    <w:rsid w:val="007C51E8"/>
    <w:rsid w:val="007D0789"/>
    <w:rsid w:val="007D1F34"/>
    <w:rsid w:val="007D44F9"/>
    <w:rsid w:val="007D6937"/>
    <w:rsid w:val="007D78FF"/>
    <w:rsid w:val="007D7B22"/>
    <w:rsid w:val="007D7FF3"/>
    <w:rsid w:val="007E10B1"/>
    <w:rsid w:val="007E1528"/>
    <w:rsid w:val="007E2E78"/>
    <w:rsid w:val="007E3435"/>
    <w:rsid w:val="007E5CCD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084F"/>
    <w:rsid w:val="00831644"/>
    <w:rsid w:val="00833A2F"/>
    <w:rsid w:val="00844FBC"/>
    <w:rsid w:val="00845626"/>
    <w:rsid w:val="00845A59"/>
    <w:rsid w:val="00847CC9"/>
    <w:rsid w:val="00851205"/>
    <w:rsid w:val="0085120B"/>
    <w:rsid w:val="00852D2F"/>
    <w:rsid w:val="00854419"/>
    <w:rsid w:val="00854E24"/>
    <w:rsid w:val="0085515C"/>
    <w:rsid w:val="00863D90"/>
    <w:rsid w:val="00882D5E"/>
    <w:rsid w:val="00884F28"/>
    <w:rsid w:val="0088739A"/>
    <w:rsid w:val="00891BFF"/>
    <w:rsid w:val="00892940"/>
    <w:rsid w:val="0089369A"/>
    <w:rsid w:val="00896FB8"/>
    <w:rsid w:val="008A2079"/>
    <w:rsid w:val="008A23A5"/>
    <w:rsid w:val="008A3874"/>
    <w:rsid w:val="008A38C4"/>
    <w:rsid w:val="008A6A13"/>
    <w:rsid w:val="008B087B"/>
    <w:rsid w:val="008B57AA"/>
    <w:rsid w:val="008B6BF8"/>
    <w:rsid w:val="008C0576"/>
    <w:rsid w:val="008C1030"/>
    <w:rsid w:val="008C1735"/>
    <w:rsid w:val="008C22F4"/>
    <w:rsid w:val="008C5E3D"/>
    <w:rsid w:val="008C7FA5"/>
    <w:rsid w:val="008D1B47"/>
    <w:rsid w:val="008D25F9"/>
    <w:rsid w:val="008D2EEB"/>
    <w:rsid w:val="008E25EB"/>
    <w:rsid w:val="008E2FBB"/>
    <w:rsid w:val="008E4149"/>
    <w:rsid w:val="008E5B91"/>
    <w:rsid w:val="008F4F19"/>
    <w:rsid w:val="008F56C7"/>
    <w:rsid w:val="00901DC5"/>
    <w:rsid w:val="0090249A"/>
    <w:rsid w:val="00903172"/>
    <w:rsid w:val="00912960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08CF"/>
    <w:rsid w:val="0095191B"/>
    <w:rsid w:val="00953F6F"/>
    <w:rsid w:val="00955BEC"/>
    <w:rsid w:val="00955C32"/>
    <w:rsid w:val="0095668B"/>
    <w:rsid w:val="009611CE"/>
    <w:rsid w:val="0096184A"/>
    <w:rsid w:val="009643BE"/>
    <w:rsid w:val="009730CF"/>
    <w:rsid w:val="00974A6A"/>
    <w:rsid w:val="00975C9C"/>
    <w:rsid w:val="00976D21"/>
    <w:rsid w:val="009779F9"/>
    <w:rsid w:val="009818C4"/>
    <w:rsid w:val="00982C52"/>
    <w:rsid w:val="009831DC"/>
    <w:rsid w:val="00983BE9"/>
    <w:rsid w:val="00985934"/>
    <w:rsid w:val="00985A03"/>
    <w:rsid w:val="0098734F"/>
    <w:rsid w:val="00990A35"/>
    <w:rsid w:val="0099257F"/>
    <w:rsid w:val="0099462F"/>
    <w:rsid w:val="00995668"/>
    <w:rsid w:val="00996846"/>
    <w:rsid w:val="009A7501"/>
    <w:rsid w:val="009B4A93"/>
    <w:rsid w:val="009B6710"/>
    <w:rsid w:val="009C340D"/>
    <w:rsid w:val="009C4296"/>
    <w:rsid w:val="009C4511"/>
    <w:rsid w:val="009C5AC2"/>
    <w:rsid w:val="009D2913"/>
    <w:rsid w:val="009D3317"/>
    <w:rsid w:val="009D3D5D"/>
    <w:rsid w:val="009D411C"/>
    <w:rsid w:val="009D414E"/>
    <w:rsid w:val="009D422B"/>
    <w:rsid w:val="009D52ED"/>
    <w:rsid w:val="009D6484"/>
    <w:rsid w:val="009E2AFD"/>
    <w:rsid w:val="009E3128"/>
    <w:rsid w:val="009E446A"/>
    <w:rsid w:val="009E6A7C"/>
    <w:rsid w:val="009F042D"/>
    <w:rsid w:val="009F088F"/>
    <w:rsid w:val="009F16DB"/>
    <w:rsid w:val="009F2AE9"/>
    <w:rsid w:val="009F3CCC"/>
    <w:rsid w:val="00A10429"/>
    <w:rsid w:val="00A11634"/>
    <w:rsid w:val="00A11F25"/>
    <w:rsid w:val="00A152E1"/>
    <w:rsid w:val="00A22E28"/>
    <w:rsid w:val="00A2577E"/>
    <w:rsid w:val="00A27BEA"/>
    <w:rsid w:val="00A313A6"/>
    <w:rsid w:val="00A33C8A"/>
    <w:rsid w:val="00A37567"/>
    <w:rsid w:val="00A37594"/>
    <w:rsid w:val="00A37C6F"/>
    <w:rsid w:val="00A463A6"/>
    <w:rsid w:val="00A47A57"/>
    <w:rsid w:val="00A47E12"/>
    <w:rsid w:val="00A47F42"/>
    <w:rsid w:val="00A51490"/>
    <w:rsid w:val="00A514EF"/>
    <w:rsid w:val="00A54DF5"/>
    <w:rsid w:val="00A56760"/>
    <w:rsid w:val="00A63BD7"/>
    <w:rsid w:val="00A67CA3"/>
    <w:rsid w:val="00A72BAD"/>
    <w:rsid w:val="00A72FDF"/>
    <w:rsid w:val="00A73013"/>
    <w:rsid w:val="00A74465"/>
    <w:rsid w:val="00A74A58"/>
    <w:rsid w:val="00A8207E"/>
    <w:rsid w:val="00A916B6"/>
    <w:rsid w:val="00A92330"/>
    <w:rsid w:val="00A93516"/>
    <w:rsid w:val="00A94919"/>
    <w:rsid w:val="00A97FB2"/>
    <w:rsid w:val="00AA1983"/>
    <w:rsid w:val="00AA1D3C"/>
    <w:rsid w:val="00AA35BC"/>
    <w:rsid w:val="00AA48B9"/>
    <w:rsid w:val="00AB004B"/>
    <w:rsid w:val="00AB5CD1"/>
    <w:rsid w:val="00AB6B6A"/>
    <w:rsid w:val="00AB6D38"/>
    <w:rsid w:val="00AC146B"/>
    <w:rsid w:val="00AC5B6D"/>
    <w:rsid w:val="00AD0CEF"/>
    <w:rsid w:val="00AD36FC"/>
    <w:rsid w:val="00AD57BD"/>
    <w:rsid w:val="00AD58EE"/>
    <w:rsid w:val="00AD6C1D"/>
    <w:rsid w:val="00AD6E58"/>
    <w:rsid w:val="00AD7429"/>
    <w:rsid w:val="00AF0977"/>
    <w:rsid w:val="00AF1CBC"/>
    <w:rsid w:val="00AF1D87"/>
    <w:rsid w:val="00AF661B"/>
    <w:rsid w:val="00AF6E1B"/>
    <w:rsid w:val="00B02FBA"/>
    <w:rsid w:val="00B03AC5"/>
    <w:rsid w:val="00B071CC"/>
    <w:rsid w:val="00B07C3B"/>
    <w:rsid w:val="00B1166B"/>
    <w:rsid w:val="00B12070"/>
    <w:rsid w:val="00B12341"/>
    <w:rsid w:val="00B12B48"/>
    <w:rsid w:val="00B12EC1"/>
    <w:rsid w:val="00B14767"/>
    <w:rsid w:val="00B21E10"/>
    <w:rsid w:val="00B26626"/>
    <w:rsid w:val="00B273F3"/>
    <w:rsid w:val="00B30056"/>
    <w:rsid w:val="00B312EC"/>
    <w:rsid w:val="00B35344"/>
    <w:rsid w:val="00B357D1"/>
    <w:rsid w:val="00B40F3D"/>
    <w:rsid w:val="00B43EBB"/>
    <w:rsid w:val="00B465D4"/>
    <w:rsid w:val="00B50BEE"/>
    <w:rsid w:val="00B5153D"/>
    <w:rsid w:val="00B5415A"/>
    <w:rsid w:val="00B615DF"/>
    <w:rsid w:val="00B61BCD"/>
    <w:rsid w:val="00B625F6"/>
    <w:rsid w:val="00B6326B"/>
    <w:rsid w:val="00B64DFD"/>
    <w:rsid w:val="00B66B31"/>
    <w:rsid w:val="00B701C0"/>
    <w:rsid w:val="00B70536"/>
    <w:rsid w:val="00B70596"/>
    <w:rsid w:val="00B7388D"/>
    <w:rsid w:val="00B74718"/>
    <w:rsid w:val="00B75911"/>
    <w:rsid w:val="00B763B3"/>
    <w:rsid w:val="00B77DE7"/>
    <w:rsid w:val="00B81AFF"/>
    <w:rsid w:val="00B84B3E"/>
    <w:rsid w:val="00B84D8F"/>
    <w:rsid w:val="00B96CD7"/>
    <w:rsid w:val="00BA0692"/>
    <w:rsid w:val="00BA0AD5"/>
    <w:rsid w:val="00BA19A5"/>
    <w:rsid w:val="00BA42FF"/>
    <w:rsid w:val="00BA63F2"/>
    <w:rsid w:val="00BA75F6"/>
    <w:rsid w:val="00BA78EA"/>
    <w:rsid w:val="00BB27D7"/>
    <w:rsid w:val="00BB43FD"/>
    <w:rsid w:val="00BB4DB3"/>
    <w:rsid w:val="00BB4E99"/>
    <w:rsid w:val="00BB5531"/>
    <w:rsid w:val="00BB5F21"/>
    <w:rsid w:val="00BC0601"/>
    <w:rsid w:val="00BC2830"/>
    <w:rsid w:val="00BC2A70"/>
    <w:rsid w:val="00BC301D"/>
    <w:rsid w:val="00BC5F0F"/>
    <w:rsid w:val="00BD3CE3"/>
    <w:rsid w:val="00BD56EC"/>
    <w:rsid w:val="00BD5ACF"/>
    <w:rsid w:val="00BD7AF4"/>
    <w:rsid w:val="00BE1B2D"/>
    <w:rsid w:val="00BE2294"/>
    <w:rsid w:val="00BF097E"/>
    <w:rsid w:val="00BF281B"/>
    <w:rsid w:val="00BF534B"/>
    <w:rsid w:val="00BF62B0"/>
    <w:rsid w:val="00C0255A"/>
    <w:rsid w:val="00C04121"/>
    <w:rsid w:val="00C04448"/>
    <w:rsid w:val="00C0593E"/>
    <w:rsid w:val="00C05EFE"/>
    <w:rsid w:val="00C11E10"/>
    <w:rsid w:val="00C132A6"/>
    <w:rsid w:val="00C13C83"/>
    <w:rsid w:val="00C1526F"/>
    <w:rsid w:val="00C17B6B"/>
    <w:rsid w:val="00C233E8"/>
    <w:rsid w:val="00C30F95"/>
    <w:rsid w:val="00C33675"/>
    <w:rsid w:val="00C358B4"/>
    <w:rsid w:val="00C40033"/>
    <w:rsid w:val="00C40F32"/>
    <w:rsid w:val="00C4115C"/>
    <w:rsid w:val="00C41DE6"/>
    <w:rsid w:val="00C43161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491"/>
    <w:rsid w:val="00C618FD"/>
    <w:rsid w:val="00C64ABC"/>
    <w:rsid w:val="00C64B0B"/>
    <w:rsid w:val="00C66948"/>
    <w:rsid w:val="00C7000F"/>
    <w:rsid w:val="00C72411"/>
    <w:rsid w:val="00C7304F"/>
    <w:rsid w:val="00C7359E"/>
    <w:rsid w:val="00C7696E"/>
    <w:rsid w:val="00C77FB8"/>
    <w:rsid w:val="00C84974"/>
    <w:rsid w:val="00C85138"/>
    <w:rsid w:val="00C87567"/>
    <w:rsid w:val="00C87FBD"/>
    <w:rsid w:val="00C91CCF"/>
    <w:rsid w:val="00C92805"/>
    <w:rsid w:val="00C93A30"/>
    <w:rsid w:val="00C9774B"/>
    <w:rsid w:val="00CA2088"/>
    <w:rsid w:val="00CA430D"/>
    <w:rsid w:val="00CA4568"/>
    <w:rsid w:val="00CA5255"/>
    <w:rsid w:val="00CA5FC2"/>
    <w:rsid w:val="00CA71CF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68E4"/>
    <w:rsid w:val="00CF0749"/>
    <w:rsid w:val="00CF1A41"/>
    <w:rsid w:val="00CF2318"/>
    <w:rsid w:val="00D03794"/>
    <w:rsid w:val="00D0449E"/>
    <w:rsid w:val="00D04997"/>
    <w:rsid w:val="00D073E3"/>
    <w:rsid w:val="00D10166"/>
    <w:rsid w:val="00D1089F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47D6"/>
    <w:rsid w:val="00D655C0"/>
    <w:rsid w:val="00D757C7"/>
    <w:rsid w:val="00D75E4C"/>
    <w:rsid w:val="00D80BF4"/>
    <w:rsid w:val="00D87571"/>
    <w:rsid w:val="00D877D0"/>
    <w:rsid w:val="00D90472"/>
    <w:rsid w:val="00D9048F"/>
    <w:rsid w:val="00D90ECC"/>
    <w:rsid w:val="00D912F8"/>
    <w:rsid w:val="00D919EE"/>
    <w:rsid w:val="00D95021"/>
    <w:rsid w:val="00D974F3"/>
    <w:rsid w:val="00D97A36"/>
    <w:rsid w:val="00DA0E57"/>
    <w:rsid w:val="00DA2315"/>
    <w:rsid w:val="00DA2FFF"/>
    <w:rsid w:val="00DA62ED"/>
    <w:rsid w:val="00DB0115"/>
    <w:rsid w:val="00DB0241"/>
    <w:rsid w:val="00DB350F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224F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3A7D"/>
    <w:rsid w:val="00E076EE"/>
    <w:rsid w:val="00E119A2"/>
    <w:rsid w:val="00E11D92"/>
    <w:rsid w:val="00E14C10"/>
    <w:rsid w:val="00E2281E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4664F"/>
    <w:rsid w:val="00E50007"/>
    <w:rsid w:val="00E51765"/>
    <w:rsid w:val="00E51BE9"/>
    <w:rsid w:val="00E52073"/>
    <w:rsid w:val="00E521B3"/>
    <w:rsid w:val="00E56AC8"/>
    <w:rsid w:val="00E6076B"/>
    <w:rsid w:val="00E62022"/>
    <w:rsid w:val="00E66789"/>
    <w:rsid w:val="00E706FD"/>
    <w:rsid w:val="00E70DB5"/>
    <w:rsid w:val="00E74162"/>
    <w:rsid w:val="00E759BC"/>
    <w:rsid w:val="00E76B56"/>
    <w:rsid w:val="00E8356D"/>
    <w:rsid w:val="00E85884"/>
    <w:rsid w:val="00E87B8B"/>
    <w:rsid w:val="00E9094A"/>
    <w:rsid w:val="00E94DF6"/>
    <w:rsid w:val="00E96CD4"/>
    <w:rsid w:val="00EB0D5A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6289"/>
    <w:rsid w:val="00EF7085"/>
    <w:rsid w:val="00EF7243"/>
    <w:rsid w:val="00EF795F"/>
    <w:rsid w:val="00F06999"/>
    <w:rsid w:val="00F076EA"/>
    <w:rsid w:val="00F11094"/>
    <w:rsid w:val="00F1484E"/>
    <w:rsid w:val="00F159AF"/>
    <w:rsid w:val="00F17718"/>
    <w:rsid w:val="00F17989"/>
    <w:rsid w:val="00F202F4"/>
    <w:rsid w:val="00F221E8"/>
    <w:rsid w:val="00F24B8B"/>
    <w:rsid w:val="00F33229"/>
    <w:rsid w:val="00F34D38"/>
    <w:rsid w:val="00F34F95"/>
    <w:rsid w:val="00F358F5"/>
    <w:rsid w:val="00F42F7D"/>
    <w:rsid w:val="00F43DCE"/>
    <w:rsid w:val="00F453CE"/>
    <w:rsid w:val="00F50380"/>
    <w:rsid w:val="00F5287F"/>
    <w:rsid w:val="00F53D7D"/>
    <w:rsid w:val="00F54335"/>
    <w:rsid w:val="00F605C9"/>
    <w:rsid w:val="00F620EC"/>
    <w:rsid w:val="00F63807"/>
    <w:rsid w:val="00F662DE"/>
    <w:rsid w:val="00F72FB3"/>
    <w:rsid w:val="00F76334"/>
    <w:rsid w:val="00F774E2"/>
    <w:rsid w:val="00F8462B"/>
    <w:rsid w:val="00F84C68"/>
    <w:rsid w:val="00F9051A"/>
    <w:rsid w:val="00F90E9A"/>
    <w:rsid w:val="00F93BAD"/>
    <w:rsid w:val="00FA057A"/>
    <w:rsid w:val="00FA36ED"/>
    <w:rsid w:val="00FA5DBE"/>
    <w:rsid w:val="00FB3657"/>
    <w:rsid w:val="00FB4997"/>
    <w:rsid w:val="00FB4E85"/>
    <w:rsid w:val="00FB6E26"/>
    <w:rsid w:val="00FB7496"/>
    <w:rsid w:val="00FC2B58"/>
    <w:rsid w:val="00FC3C75"/>
    <w:rsid w:val="00FC416D"/>
    <w:rsid w:val="00FC7AC9"/>
    <w:rsid w:val="00FC7D35"/>
    <w:rsid w:val="00FC7EDF"/>
    <w:rsid w:val="00FD52E4"/>
    <w:rsid w:val="00FE0647"/>
    <w:rsid w:val="00FE153E"/>
    <w:rsid w:val="00FE2270"/>
    <w:rsid w:val="00FE34F9"/>
    <w:rsid w:val="00FE3800"/>
    <w:rsid w:val="00FE63B5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B416A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5EECC-3A40-4A48-8391-FE16A455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7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赵彩添</cp:lastModifiedBy>
  <cp:revision>1918</cp:revision>
  <cp:lastPrinted>2019-08-28T08:15:00Z</cp:lastPrinted>
  <dcterms:created xsi:type="dcterms:W3CDTF">2016-12-09T09:37:00Z</dcterms:created>
  <dcterms:modified xsi:type="dcterms:W3CDTF">2020-04-15T01:49:00Z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