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6045" w14:textId="77777777" w:rsidR="001B49B7" w:rsidRDefault="001B49B7" w:rsidP="001B49B7">
      <w:pPr>
        <w:snapToGrid w:val="0"/>
        <w:spacing w:line="600" w:lineRule="exact"/>
        <w:jc w:val="center"/>
        <w:rPr>
          <w:rFonts w:ascii="方正小标宋简体" w:eastAsia="方正小标宋简体" w:hAnsi="仿宋"/>
          <w:sz w:val="36"/>
          <w:szCs w:val="36"/>
        </w:rPr>
      </w:pPr>
    </w:p>
    <w:p w14:paraId="757D63F7" w14:textId="77777777" w:rsidR="001B49B7" w:rsidRDefault="001B49B7" w:rsidP="001B49B7">
      <w:pPr>
        <w:snapToGrid w:val="0"/>
        <w:spacing w:line="600" w:lineRule="exact"/>
        <w:jc w:val="center"/>
        <w:rPr>
          <w:rFonts w:ascii="方正小标宋简体" w:eastAsia="方正小标宋简体" w:hAnsi="仿宋"/>
          <w:sz w:val="36"/>
          <w:szCs w:val="36"/>
        </w:rPr>
      </w:pPr>
    </w:p>
    <w:p w14:paraId="71E2310E" w14:textId="2BE118B3" w:rsidR="001B49B7" w:rsidRDefault="001B49B7" w:rsidP="001B49B7">
      <w:pPr>
        <w:snapToGrid w:val="0"/>
        <w:spacing w:line="60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中央企业乡村产业投资基金股份有限公司</w:t>
      </w:r>
    </w:p>
    <w:p w14:paraId="0D80EA30" w14:textId="77777777" w:rsidR="001B49B7" w:rsidRDefault="001B49B7" w:rsidP="001B49B7">
      <w:pPr>
        <w:snapToGrid w:val="0"/>
        <w:spacing w:line="600" w:lineRule="exact"/>
        <w:jc w:val="center"/>
        <w:rPr>
          <w:rFonts w:ascii="方正小标宋简体" w:eastAsia="方正小标宋简体" w:hAnsi="仿宋"/>
          <w:sz w:val="36"/>
          <w:szCs w:val="36"/>
        </w:rPr>
      </w:pPr>
      <w:r>
        <w:rPr>
          <w:rFonts w:ascii="方正小标宋简体" w:eastAsia="方正小标宋简体" w:hAnsi="仿宋"/>
          <w:sz w:val="36"/>
          <w:szCs w:val="36"/>
        </w:rPr>
        <w:t>2021年度基金管理报告及2022年度工作计划</w:t>
      </w:r>
    </w:p>
    <w:p w14:paraId="25A4EFE8" w14:textId="77777777" w:rsidR="001B49B7" w:rsidRDefault="001B49B7" w:rsidP="001B49B7">
      <w:pPr>
        <w:spacing w:line="600" w:lineRule="exact"/>
        <w:jc w:val="center"/>
        <w:textAlignment w:val="baseline"/>
        <w:rPr>
          <w:rFonts w:ascii="仿宋_GB2312" w:eastAsia="仿宋_GB2312" w:hAnsi="仿宋_GB2312" w:cs="仿宋_GB2312"/>
          <w:sz w:val="32"/>
          <w:szCs w:val="32"/>
        </w:rPr>
      </w:pPr>
    </w:p>
    <w:p w14:paraId="43946129" w14:textId="77777777" w:rsidR="001B49B7" w:rsidRPr="001C183B" w:rsidRDefault="001B49B7" w:rsidP="001B49B7">
      <w:pPr>
        <w:spacing w:line="600" w:lineRule="exact"/>
        <w:ind w:firstLineChars="200" w:firstLine="640"/>
        <w:textAlignment w:val="baseline"/>
        <w:rPr>
          <w:rFonts w:eastAsia="仿宋" w:cs="Times New Roman"/>
          <w:snapToGrid w:val="0"/>
          <w:kern w:val="0"/>
          <w:sz w:val="32"/>
          <w:szCs w:val="32"/>
        </w:rPr>
      </w:pPr>
      <w:r w:rsidRPr="001C183B">
        <w:rPr>
          <w:rFonts w:eastAsia="仿宋" w:cs="Times New Roman"/>
          <w:sz w:val="32"/>
          <w:szCs w:val="32"/>
        </w:rPr>
        <w:t>2021</w:t>
      </w:r>
      <w:r w:rsidRPr="001C183B">
        <w:rPr>
          <w:rFonts w:eastAsia="仿宋" w:cs="Times New Roman"/>
          <w:sz w:val="32"/>
          <w:szCs w:val="32"/>
        </w:rPr>
        <w:t>年，</w:t>
      </w:r>
      <w:r w:rsidRPr="001C183B">
        <w:rPr>
          <w:rFonts w:eastAsia="仿宋" w:cs="Times New Roman"/>
          <w:snapToGrid w:val="0"/>
          <w:kern w:val="0"/>
          <w:sz w:val="32"/>
          <w:szCs w:val="32"/>
        </w:rPr>
        <w:t>中央企业乡村产业投资基金股份有限公司（以下简称</w:t>
      </w:r>
      <w:proofErr w:type="gramStart"/>
      <w:r w:rsidRPr="001C183B">
        <w:rPr>
          <w:rFonts w:eastAsia="仿宋" w:cs="Times New Roman"/>
          <w:snapToGrid w:val="0"/>
          <w:kern w:val="0"/>
          <w:sz w:val="32"/>
          <w:szCs w:val="32"/>
        </w:rPr>
        <w:t>央企基金</w:t>
      </w:r>
      <w:proofErr w:type="gramEnd"/>
      <w:r w:rsidRPr="001C183B">
        <w:rPr>
          <w:rFonts w:eastAsia="仿宋" w:cs="Times New Roman"/>
          <w:snapToGrid w:val="0"/>
          <w:kern w:val="0"/>
          <w:sz w:val="32"/>
          <w:szCs w:val="32"/>
        </w:rPr>
        <w:t>或基金）以习近平总书记关于乡村振兴的重要指示和</w:t>
      </w:r>
      <w:r w:rsidRPr="001C183B">
        <w:rPr>
          <w:rFonts w:eastAsia="仿宋" w:cs="Times New Roman"/>
          <w:sz w:val="32"/>
          <w:szCs w:val="32"/>
        </w:rPr>
        <w:t>党的十九大、十九届历次全会精神为指导，</w:t>
      </w:r>
      <w:r w:rsidRPr="001C183B">
        <w:rPr>
          <w:rFonts w:eastAsia="仿宋" w:cs="Times New Roman"/>
          <w:snapToGrid w:val="0"/>
          <w:kern w:val="0"/>
          <w:sz w:val="32"/>
          <w:szCs w:val="32"/>
        </w:rPr>
        <w:t>坚决贯彻落实党中央、国务院决策部署，基金投资的社会效益和经济效益不断提升，服务国家战略的能力不断增强。截至</w:t>
      </w:r>
      <w:r w:rsidRPr="001C183B">
        <w:rPr>
          <w:rFonts w:eastAsia="仿宋" w:cs="Times New Roman"/>
          <w:snapToGrid w:val="0"/>
          <w:kern w:val="0"/>
          <w:sz w:val="32"/>
          <w:szCs w:val="32"/>
        </w:rPr>
        <w:t>2021</w:t>
      </w:r>
      <w:r w:rsidRPr="001C183B">
        <w:rPr>
          <w:rFonts w:eastAsia="仿宋" w:cs="Times New Roman"/>
          <w:snapToGrid w:val="0"/>
          <w:kern w:val="0"/>
          <w:sz w:val="32"/>
          <w:szCs w:val="32"/>
        </w:rPr>
        <w:t>年末测算，基金累计撬动社会资本</w:t>
      </w:r>
      <w:r w:rsidRPr="001C183B">
        <w:rPr>
          <w:rFonts w:eastAsia="仿宋" w:cs="Times New Roman"/>
          <w:snapToGrid w:val="0"/>
          <w:kern w:val="0"/>
          <w:sz w:val="32"/>
          <w:szCs w:val="32"/>
        </w:rPr>
        <w:t>3200</w:t>
      </w:r>
      <w:r w:rsidRPr="001C183B">
        <w:rPr>
          <w:rFonts w:eastAsia="仿宋" w:cs="Times New Roman"/>
          <w:snapToGrid w:val="0"/>
          <w:kern w:val="0"/>
          <w:sz w:val="32"/>
          <w:szCs w:val="32"/>
        </w:rPr>
        <w:t>亿元，带动就业</w:t>
      </w:r>
      <w:r w:rsidRPr="001C183B">
        <w:rPr>
          <w:rFonts w:eastAsia="仿宋" w:cs="Times New Roman"/>
          <w:snapToGrid w:val="0"/>
          <w:kern w:val="0"/>
          <w:sz w:val="32"/>
          <w:szCs w:val="32"/>
        </w:rPr>
        <w:t>308</w:t>
      </w:r>
      <w:r w:rsidRPr="001C183B">
        <w:rPr>
          <w:rFonts w:eastAsia="仿宋" w:cs="Times New Roman"/>
          <w:snapToGrid w:val="0"/>
          <w:kern w:val="0"/>
          <w:sz w:val="32"/>
          <w:szCs w:val="32"/>
        </w:rPr>
        <w:t>万人次</w:t>
      </w:r>
      <w:r w:rsidRPr="001C183B">
        <w:rPr>
          <w:rFonts w:eastAsia="仿宋" w:cs="Times New Roman"/>
          <w:snapToGrid w:val="0"/>
          <w:kern w:val="0"/>
          <w:sz w:val="32"/>
          <w:szCs w:val="32"/>
        </w:rPr>
        <w:t xml:space="preserve"> </w:t>
      </w:r>
      <w:r w:rsidRPr="001C183B">
        <w:rPr>
          <w:rFonts w:eastAsia="仿宋" w:cs="Times New Roman"/>
          <w:snapToGrid w:val="0"/>
          <w:kern w:val="0"/>
          <w:sz w:val="32"/>
          <w:szCs w:val="32"/>
        </w:rPr>
        <w:t>，为就业人口提供收入</w:t>
      </w:r>
      <w:r w:rsidRPr="001C183B">
        <w:rPr>
          <w:rFonts w:eastAsia="仿宋" w:cs="Times New Roman"/>
          <w:snapToGrid w:val="0"/>
          <w:kern w:val="0"/>
          <w:sz w:val="32"/>
          <w:szCs w:val="32"/>
        </w:rPr>
        <w:t>2432</w:t>
      </w:r>
      <w:r w:rsidRPr="001C183B">
        <w:rPr>
          <w:rFonts w:eastAsia="仿宋" w:cs="Times New Roman"/>
          <w:snapToGrid w:val="0"/>
          <w:kern w:val="0"/>
          <w:sz w:val="32"/>
          <w:szCs w:val="32"/>
        </w:rPr>
        <w:t>亿元，为地方政府贡献税收</w:t>
      </w:r>
      <w:r w:rsidRPr="001C183B">
        <w:rPr>
          <w:rFonts w:eastAsia="仿宋" w:cs="Times New Roman"/>
          <w:snapToGrid w:val="0"/>
          <w:kern w:val="0"/>
          <w:sz w:val="32"/>
          <w:szCs w:val="32"/>
        </w:rPr>
        <w:t>689</w:t>
      </w:r>
      <w:r w:rsidRPr="001C183B">
        <w:rPr>
          <w:rFonts w:eastAsia="仿宋" w:cs="Times New Roman"/>
          <w:snapToGrid w:val="0"/>
          <w:kern w:val="0"/>
          <w:sz w:val="32"/>
          <w:szCs w:val="32"/>
        </w:rPr>
        <w:t>亿元。基金</w:t>
      </w:r>
      <w:r w:rsidRPr="001C183B">
        <w:rPr>
          <w:rFonts w:eastAsia="仿宋" w:cs="Times New Roman"/>
          <w:snapToGrid w:val="0"/>
          <w:kern w:val="0"/>
          <w:sz w:val="32"/>
          <w:szCs w:val="32"/>
        </w:rPr>
        <w:t>2021</w:t>
      </w:r>
      <w:r w:rsidRPr="001C183B">
        <w:rPr>
          <w:rFonts w:eastAsia="仿宋" w:cs="Times New Roman"/>
          <w:snapToGrid w:val="0"/>
          <w:kern w:val="0"/>
          <w:sz w:val="32"/>
          <w:szCs w:val="32"/>
        </w:rPr>
        <w:t>年投资项目</w:t>
      </w:r>
      <w:r w:rsidRPr="001C183B">
        <w:rPr>
          <w:rFonts w:eastAsia="仿宋" w:cs="Times New Roman"/>
          <w:snapToGrid w:val="0"/>
          <w:kern w:val="0"/>
          <w:sz w:val="32"/>
          <w:szCs w:val="32"/>
        </w:rPr>
        <w:t>37</w:t>
      </w:r>
      <w:r w:rsidRPr="001C183B">
        <w:rPr>
          <w:rFonts w:eastAsia="仿宋" w:cs="Times New Roman"/>
          <w:snapToGrid w:val="0"/>
          <w:kern w:val="0"/>
          <w:sz w:val="32"/>
          <w:szCs w:val="32"/>
        </w:rPr>
        <w:t>个，投资金额</w:t>
      </w:r>
      <w:r w:rsidRPr="001C183B">
        <w:rPr>
          <w:rFonts w:eastAsia="仿宋" w:cs="Times New Roman"/>
          <w:snapToGrid w:val="0"/>
          <w:kern w:val="0"/>
          <w:sz w:val="32"/>
          <w:szCs w:val="32"/>
        </w:rPr>
        <w:t>134.79</w:t>
      </w:r>
      <w:r w:rsidRPr="001C183B">
        <w:rPr>
          <w:rFonts w:eastAsia="仿宋" w:cs="Times New Roman"/>
          <w:snapToGrid w:val="0"/>
          <w:kern w:val="0"/>
          <w:sz w:val="32"/>
          <w:szCs w:val="32"/>
        </w:rPr>
        <w:t>亿元，累计投资项目</w:t>
      </w:r>
      <w:r w:rsidRPr="001C183B">
        <w:rPr>
          <w:rFonts w:eastAsia="仿宋" w:cs="Times New Roman"/>
          <w:snapToGrid w:val="0"/>
          <w:kern w:val="0"/>
          <w:sz w:val="32"/>
          <w:szCs w:val="32"/>
        </w:rPr>
        <w:t>163</w:t>
      </w:r>
      <w:r w:rsidRPr="001C183B">
        <w:rPr>
          <w:rFonts w:eastAsia="仿宋" w:cs="Times New Roman"/>
          <w:snapToGrid w:val="0"/>
          <w:kern w:val="0"/>
          <w:sz w:val="32"/>
          <w:szCs w:val="32"/>
        </w:rPr>
        <w:t>个，投资金额</w:t>
      </w:r>
      <w:r w:rsidRPr="001C183B">
        <w:rPr>
          <w:rFonts w:eastAsia="仿宋" w:cs="Times New Roman"/>
          <w:snapToGrid w:val="0"/>
          <w:kern w:val="0"/>
          <w:sz w:val="32"/>
          <w:szCs w:val="32"/>
        </w:rPr>
        <w:t>446.75</w:t>
      </w:r>
      <w:r w:rsidRPr="001C183B">
        <w:rPr>
          <w:rFonts w:eastAsia="仿宋" w:cs="Times New Roman"/>
          <w:snapToGrid w:val="0"/>
          <w:kern w:val="0"/>
          <w:sz w:val="32"/>
          <w:szCs w:val="32"/>
        </w:rPr>
        <w:t>亿元。截至</w:t>
      </w:r>
      <w:r w:rsidRPr="001C183B">
        <w:rPr>
          <w:rFonts w:eastAsia="仿宋" w:cs="Times New Roman"/>
          <w:snapToGrid w:val="0"/>
          <w:kern w:val="0"/>
          <w:sz w:val="32"/>
          <w:szCs w:val="32"/>
        </w:rPr>
        <w:t>2021</w:t>
      </w:r>
      <w:r w:rsidRPr="001C183B">
        <w:rPr>
          <w:rFonts w:eastAsia="仿宋" w:cs="Times New Roman"/>
          <w:snapToGrid w:val="0"/>
          <w:kern w:val="0"/>
          <w:sz w:val="32"/>
          <w:szCs w:val="32"/>
        </w:rPr>
        <w:t>年末，</w:t>
      </w:r>
      <w:proofErr w:type="gramStart"/>
      <w:r w:rsidRPr="001C183B">
        <w:rPr>
          <w:rFonts w:eastAsia="仿宋" w:cs="Times New Roman"/>
          <w:snapToGrid w:val="0"/>
          <w:kern w:val="0"/>
          <w:sz w:val="32"/>
          <w:szCs w:val="32"/>
        </w:rPr>
        <w:t>浮盈及</w:t>
      </w:r>
      <w:proofErr w:type="gramEnd"/>
      <w:r w:rsidRPr="001C183B">
        <w:rPr>
          <w:rFonts w:eastAsia="仿宋" w:cs="Times New Roman"/>
          <w:snapToGrid w:val="0"/>
          <w:kern w:val="0"/>
          <w:sz w:val="32"/>
          <w:szCs w:val="32"/>
        </w:rPr>
        <w:t>实现收益</w:t>
      </w:r>
      <w:r w:rsidRPr="001C183B">
        <w:rPr>
          <w:rFonts w:eastAsia="仿宋" w:cs="Times New Roman"/>
          <w:snapToGrid w:val="0"/>
          <w:kern w:val="0"/>
          <w:sz w:val="32"/>
          <w:szCs w:val="32"/>
        </w:rPr>
        <w:t>126.12</w:t>
      </w:r>
      <w:r w:rsidRPr="001C183B">
        <w:rPr>
          <w:rFonts w:eastAsia="仿宋" w:cs="Times New Roman"/>
          <w:snapToGrid w:val="0"/>
          <w:kern w:val="0"/>
          <w:sz w:val="32"/>
          <w:szCs w:val="32"/>
        </w:rPr>
        <w:t>亿元，投资回报倍数</w:t>
      </w:r>
      <w:r w:rsidRPr="001C183B">
        <w:rPr>
          <w:rFonts w:eastAsia="仿宋" w:cs="Times New Roman"/>
          <w:snapToGrid w:val="0"/>
          <w:kern w:val="0"/>
          <w:sz w:val="32"/>
          <w:szCs w:val="32"/>
        </w:rPr>
        <w:t>1.31</w:t>
      </w:r>
      <w:r w:rsidRPr="001C183B">
        <w:rPr>
          <w:rFonts w:eastAsia="仿宋" w:cs="Times New Roman"/>
          <w:snapToGrid w:val="0"/>
          <w:kern w:val="0"/>
          <w:sz w:val="32"/>
          <w:szCs w:val="32"/>
        </w:rPr>
        <w:t>，内部收益率</w:t>
      </w:r>
      <w:r w:rsidRPr="001C183B">
        <w:rPr>
          <w:rFonts w:eastAsia="仿宋" w:cs="Times New Roman"/>
          <w:snapToGrid w:val="0"/>
          <w:kern w:val="0"/>
          <w:sz w:val="32"/>
          <w:szCs w:val="32"/>
        </w:rPr>
        <w:t>16.92%</w:t>
      </w:r>
      <w:r w:rsidRPr="001C183B">
        <w:rPr>
          <w:rFonts w:eastAsia="仿宋" w:cs="Times New Roman"/>
          <w:snapToGrid w:val="0"/>
          <w:kern w:val="0"/>
          <w:sz w:val="32"/>
          <w:szCs w:val="32"/>
        </w:rPr>
        <w:t>，基金管理公司国投创益产业基金管理有限公司（以下简称管理公司）被党中央、国务院评为</w:t>
      </w:r>
      <w:r w:rsidRPr="001C183B">
        <w:rPr>
          <w:rFonts w:eastAsia="仿宋" w:cs="Times New Roman"/>
          <w:snapToGrid w:val="0"/>
          <w:kern w:val="0"/>
          <w:sz w:val="32"/>
          <w:szCs w:val="32"/>
        </w:rPr>
        <w:t>“</w:t>
      </w:r>
      <w:r w:rsidRPr="001C183B">
        <w:rPr>
          <w:rFonts w:eastAsia="仿宋" w:cs="Times New Roman"/>
          <w:snapToGrid w:val="0"/>
          <w:kern w:val="0"/>
          <w:sz w:val="32"/>
          <w:szCs w:val="32"/>
        </w:rPr>
        <w:t>全国脱贫攻坚先进集体</w:t>
      </w:r>
      <w:r w:rsidRPr="001C183B">
        <w:rPr>
          <w:rFonts w:eastAsia="仿宋" w:cs="Times New Roman"/>
          <w:snapToGrid w:val="0"/>
          <w:kern w:val="0"/>
          <w:sz w:val="32"/>
          <w:szCs w:val="32"/>
        </w:rPr>
        <w:t>”</w:t>
      </w:r>
      <w:r w:rsidRPr="001C183B">
        <w:rPr>
          <w:rFonts w:eastAsia="仿宋" w:cs="Times New Roman"/>
          <w:snapToGrid w:val="0"/>
          <w:kern w:val="0"/>
          <w:sz w:val="32"/>
          <w:szCs w:val="32"/>
        </w:rPr>
        <w:t>，成为联合国负责任投资原则组织（</w:t>
      </w:r>
      <w:r w:rsidRPr="001C183B">
        <w:rPr>
          <w:rFonts w:eastAsia="仿宋" w:cs="Times New Roman"/>
          <w:snapToGrid w:val="0"/>
          <w:kern w:val="0"/>
          <w:sz w:val="32"/>
          <w:szCs w:val="32"/>
        </w:rPr>
        <w:t>UNPRI</w:t>
      </w:r>
      <w:r w:rsidRPr="001C183B">
        <w:rPr>
          <w:rFonts w:eastAsia="仿宋" w:cs="Times New Roman"/>
          <w:snapToGrid w:val="0"/>
          <w:kern w:val="0"/>
          <w:sz w:val="32"/>
          <w:szCs w:val="32"/>
        </w:rPr>
        <w:t>）的投资管理</w:t>
      </w:r>
      <w:proofErr w:type="gramStart"/>
      <w:r w:rsidRPr="001C183B">
        <w:rPr>
          <w:rFonts w:eastAsia="仿宋" w:cs="Times New Roman"/>
          <w:snapToGrid w:val="0"/>
          <w:kern w:val="0"/>
          <w:sz w:val="32"/>
          <w:szCs w:val="32"/>
        </w:rPr>
        <w:t>者签署</w:t>
      </w:r>
      <w:proofErr w:type="gramEnd"/>
      <w:r w:rsidRPr="001C183B">
        <w:rPr>
          <w:rFonts w:eastAsia="仿宋" w:cs="Times New Roman"/>
          <w:snapToGrid w:val="0"/>
          <w:kern w:val="0"/>
          <w:sz w:val="32"/>
          <w:szCs w:val="32"/>
        </w:rPr>
        <w:t>机构，基金综合实力和行业影响力日益显著。</w:t>
      </w:r>
    </w:p>
    <w:p w14:paraId="2E603F7B" w14:textId="77777777" w:rsidR="001B49B7" w:rsidRDefault="001B49B7" w:rsidP="001B49B7">
      <w:pPr>
        <w:spacing w:line="600" w:lineRule="exact"/>
        <w:ind w:firstLineChars="200" w:firstLine="640"/>
        <w:textAlignment w:val="baseline"/>
        <w:rPr>
          <w:rFonts w:ascii="黑体" w:eastAsia="黑体" w:hAnsi="黑体" w:cs="Times New Roman"/>
          <w:bCs/>
          <w:snapToGrid w:val="0"/>
          <w:kern w:val="0"/>
          <w:sz w:val="32"/>
          <w:szCs w:val="32"/>
        </w:rPr>
      </w:pPr>
      <w:r>
        <w:rPr>
          <w:rFonts w:ascii="黑体" w:eastAsia="黑体" w:hAnsi="黑体" w:cs="Times New Roman"/>
          <w:bCs/>
          <w:snapToGrid w:val="0"/>
          <w:kern w:val="0"/>
          <w:sz w:val="32"/>
          <w:szCs w:val="32"/>
        </w:rPr>
        <w:t>一、2021</w:t>
      </w:r>
      <w:r>
        <w:rPr>
          <w:rFonts w:ascii="黑体" w:eastAsia="黑体" w:hAnsi="黑体" w:cs="Times New Roman" w:hint="eastAsia"/>
          <w:bCs/>
          <w:snapToGrid w:val="0"/>
          <w:kern w:val="0"/>
          <w:sz w:val="32"/>
          <w:szCs w:val="32"/>
        </w:rPr>
        <w:t>年重点工作开展</w:t>
      </w:r>
      <w:r>
        <w:rPr>
          <w:rFonts w:ascii="黑体" w:eastAsia="黑体" w:hAnsi="黑体" w:cs="Times New Roman"/>
          <w:bCs/>
          <w:snapToGrid w:val="0"/>
          <w:kern w:val="0"/>
          <w:sz w:val="32"/>
          <w:szCs w:val="32"/>
        </w:rPr>
        <w:t>情况</w:t>
      </w:r>
    </w:p>
    <w:p w14:paraId="3D702681" w14:textId="77777777" w:rsidR="001B49B7" w:rsidRDefault="001B49B7" w:rsidP="001B49B7">
      <w:pPr>
        <w:spacing w:line="600" w:lineRule="exact"/>
        <w:ind w:firstLineChars="200" w:firstLine="640"/>
        <w:textAlignment w:val="baseline"/>
        <w:rPr>
          <w:rFonts w:ascii="楷体" w:eastAsia="楷体" w:hAnsi="楷体" w:cs="Times New Roman"/>
          <w:snapToGrid w:val="0"/>
          <w:kern w:val="0"/>
          <w:sz w:val="32"/>
          <w:szCs w:val="32"/>
        </w:rPr>
      </w:pPr>
      <w:r>
        <w:rPr>
          <w:rFonts w:ascii="楷体" w:eastAsia="楷体" w:hAnsi="楷体" w:cs="Times New Roman" w:hint="eastAsia"/>
          <w:snapToGrid w:val="0"/>
          <w:kern w:val="0"/>
          <w:sz w:val="32"/>
          <w:szCs w:val="32"/>
        </w:rPr>
        <w:t>（一）围绕乡村振兴目标，推动产业</w:t>
      </w:r>
      <w:proofErr w:type="gramStart"/>
      <w:r>
        <w:rPr>
          <w:rFonts w:ascii="楷体" w:eastAsia="楷体" w:hAnsi="楷体" w:cs="Times New Roman" w:hint="eastAsia"/>
          <w:snapToGrid w:val="0"/>
          <w:kern w:val="0"/>
          <w:sz w:val="32"/>
          <w:szCs w:val="32"/>
        </w:rPr>
        <w:t>兴旺成效</w:t>
      </w:r>
      <w:proofErr w:type="gramEnd"/>
      <w:r>
        <w:rPr>
          <w:rFonts w:ascii="楷体" w:eastAsia="楷体" w:hAnsi="楷体" w:cs="Times New Roman" w:hint="eastAsia"/>
          <w:snapToGrid w:val="0"/>
          <w:kern w:val="0"/>
          <w:sz w:val="32"/>
          <w:szCs w:val="32"/>
        </w:rPr>
        <w:t>显著</w:t>
      </w:r>
      <w:r>
        <w:rPr>
          <w:rFonts w:ascii="楷体" w:eastAsia="楷体" w:hAnsi="楷体" w:cs="Times New Roman"/>
          <w:snapToGrid w:val="0"/>
          <w:kern w:val="0"/>
          <w:sz w:val="32"/>
          <w:szCs w:val="32"/>
        </w:rPr>
        <w:t xml:space="preserve"> </w:t>
      </w:r>
    </w:p>
    <w:p w14:paraId="1281EE05" w14:textId="77777777" w:rsidR="001B49B7" w:rsidRPr="001C183B" w:rsidRDefault="001B49B7" w:rsidP="001B49B7">
      <w:pPr>
        <w:spacing w:line="600" w:lineRule="exact"/>
        <w:ind w:firstLineChars="200" w:firstLine="640"/>
        <w:rPr>
          <w:rFonts w:eastAsia="仿宋" w:cs="Times New Roman"/>
          <w:sz w:val="32"/>
          <w:szCs w:val="32"/>
        </w:rPr>
      </w:pPr>
      <w:r>
        <w:rPr>
          <w:rFonts w:ascii="仿宋" w:eastAsia="仿宋" w:hAnsi="仿宋" w:cs="Times New Roman" w:hint="eastAsia"/>
          <w:sz w:val="32"/>
          <w:szCs w:val="32"/>
        </w:rPr>
        <w:t>在国务院国资委领导下，</w:t>
      </w:r>
      <w:r>
        <w:rPr>
          <w:rFonts w:eastAsia="仿宋" w:cs="Times New Roman"/>
          <w:sz w:val="32"/>
          <w:szCs w:val="32"/>
        </w:rPr>
        <w:t>2021</w:t>
      </w:r>
      <w:r>
        <w:rPr>
          <w:rFonts w:ascii="仿宋" w:eastAsia="仿宋" w:hAnsi="仿宋" w:cs="Times New Roman" w:hint="eastAsia"/>
          <w:sz w:val="32"/>
          <w:szCs w:val="32"/>
        </w:rPr>
        <w:t>年，基金名称由“中央企</w:t>
      </w:r>
      <w:r>
        <w:rPr>
          <w:rFonts w:ascii="仿宋" w:eastAsia="仿宋" w:hAnsi="仿宋" w:cs="Times New Roman" w:hint="eastAsia"/>
          <w:sz w:val="32"/>
          <w:szCs w:val="32"/>
        </w:rPr>
        <w:lastRenderedPageBreak/>
        <w:t>业</w:t>
      </w:r>
      <w:r w:rsidRPr="001C183B">
        <w:rPr>
          <w:rFonts w:eastAsia="仿宋" w:cs="Times New Roman"/>
          <w:sz w:val="32"/>
          <w:szCs w:val="32"/>
        </w:rPr>
        <w:t>贫困地区产业投资基金</w:t>
      </w:r>
      <w:r w:rsidRPr="001C183B">
        <w:rPr>
          <w:rFonts w:eastAsia="仿宋" w:cs="Times New Roman"/>
          <w:snapToGrid w:val="0"/>
          <w:kern w:val="0"/>
          <w:sz w:val="32"/>
          <w:szCs w:val="32"/>
        </w:rPr>
        <w:t>股份有限公司</w:t>
      </w:r>
      <w:r w:rsidRPr="001C183B">
        <w:rPr>
          <w:rFonts w:eastAsia="仿宋" w:cs="Times New Roman"/>
          <w:sz w:val="32"/>
          <w:szCs w:val="32"/>
        </w:rPr>
        <w:t>”</w:t>
      </w:r>
      <w:r w:rsidRPr="001C183B">
        <w:rPr>
          <w:rFonts w:eastAsia="仿宋" w:cs="Times New Roman"/>
          <w:sz w:val="32"/>
          <w:szCs w:val="32"/>
        </w:rPr>
        <w:t>变更为</w:t>
      </w:r>
      <w:r w:rsidRPr="001C183B">
        <w:rPr>
          <w:rFonts w:eastAsia="仿宋" w:cs="Times New Roman"/>
          <w:sz w:val="32"/>
          <w:szCs w:val="32"/>
        </w:rPr>
        <w:t>“</w:t>
      </w:r>
      <w:r w:rsidRPr="001C183B">
        <w:rPr>
          <w:rFonts w:eastAsia="仿宋" w:cs="Times New Roman"/>
          <w:sz w:val="32"/>
          <w:szCs w:val="32"/>
        </w:rPr>
        <w:t>中央企业乡村产业投资基金</w:t>
      </w:r>
      <w:r w:rsidRPr="001C183B">
        <w:rPr>
          <w:rFonts w:eastAsia="仿宋" w:cs="Times New Roman"/>
          <w:snapToGrid w:val="0"/>
          <w:kern w:val="0"/>
          <w:sz w:val="32"/>
          <w:szCs w:val="32"/>
        </w:rPr>
        <w:t>股份有限公司</w:t>
      </w:r>
      <w:r w:rsidRPr="001C183B">
        <w:rPr>
          <w:rFonts w:eastAsia="仿宋" w:cs="Times New Roman"/>
          <w:sz w:val="32"/>
          <w:szCs w:val="32"/>
        </w:rPr>
        <w:t>”</w:t>
      </w:r>
      <w:r w:rsidRPr="001C183B">
        <w:rPr>
          <w:rFonts w:eastAsia="仿宋" w:cs="Times New Roman"/>
          <w:sz w:val="32"/>
          <w:szCs w:val="32"/>
        </w:rPr>
        <w:t>。基金在总结脱贫攻坚投资经验、借鉴国际一流</w:t>
      </w:r>
      <w:r w:rsidRPr="001C183B">
        <w:rPr>
          <w:rFonts w:eastAsia="仿宋" w:cs="Times New Roman"/>
          <w:sz w:val="32"/>
          <w:szCs w:val="32"/>
        </w:rPr>
        <w:t>ESG</w:t>
      </w:r>
      <w:r w:rsidRPr="001C183B">
        <w:rPr>
          <w:rFonts w:eastAsia="仿宋" w:cs="Times New Roman"/>
          <w:sz w:val="32"/>
          <w:szCs w:val="32"/>
        </w:rPr>
        <w:t>体系基础上，形成了融入乡村振兴目标要求的</w:t>
      </w:r>
      <w:r w:rsidRPr="001C183B">
        <w:rPr>
          <w:rFonts w:eastAsia="仿宋" w:cs="Times New Roman"/>
          <w:sz w:val="32"/>
          <w:szCs w:val="32"/>
        </w:rPr>
        <w:t>ESG+</w:t>
      </w:r>
      <w:r w:rsidRPr="001C183B">
        <w:rPr>
          <w:rFonts w:eastAsia="仿宋" w:cs="Times New Roman"/>
          <w:sz w:val="32"/>
          <w:szCs w:val="32"/>
        </w:rPr>
        <w:t>影响力投资管理体系，并将其纳入</w:t>
      </w:r>
      <w:proofErr w:type="gramStart"/>
      <w:r w:rsidRPr="001C183B">
        <w:rPr>
          <w:rFonts w:eastAsia="仿宋" w:cs="Times New Roman"/>
          <w:sz w:val="32"/>
          <w:szCs w:val="32"/>
        </w:rPr>
        <w:t>从尽调</w:t>
      </w:r>
      <w:proofErr w:type="gramEnd"/>
      <w:r w:rsidRPr="001C183B">
        <w:rPr>
          <w:rFonts w:eastAsia="仿宋" w:cs="Times New Roman"/>
          <w:sz w:val="32"/>
          <w:szCs w:val="32"/>
        </w:rPr>
        <w:t>、决策、投后、追踪，一直到退出的</w:t>
      </w:r>
      <w:proofErr w:type="gramStart"/>
      <w:r w:rsidRPr="001C183B">
        <w:rPr>
          <w:rFonts w:eastAsia="仿宋" w:cs="Times New Roman"/>
          <w:sz w:val="32"/>
          <w:szCs w:val="32"/>
        </w:rPr>
        <w:t>投资全</w:t>
      </w:r>
      <w:proofErr w:type="gramEnd"/>
      <w:r w:rsidRPr="001C183B">
        <w:rPr>
          <w:rFonts w:eastAsia="仿宋" w:cs="Times New Roman"/>
          <w:sz w:val="32"/>
          <w:szCs w:val="32"/>
        </w:rPr>
        <w:t>生命周期管理中，确保投资紧紧围绕乡村振兴。以中央一号文件、农业农村部与乡村</w:t>
      </w:r>
      <w:proofErr w:type="gramStart"/>
      <w:r w:rsidRPr="001C183B">
        <w:rPr>
          <w:rFonts w:eastAsia="仿宋" w:cs="Times New Roman"/>
          <w:sz w:val="32"/>
          <w:szCs w:val="32"/>
        </w:rPr>
        <w:t>振兴局</w:t>
      </w:r>
      <w:proofErr w:type="gramEnd"/>
      <w:r w:rsidRPr="001C183B">
        <w:rPr>
          <w:rFonts w:eastAsia="仿宋" w:cs="Times New Roman"/>
          <w:sz w:val="32"/>
          <w:szCs w:val="32"/>
        </w:rPr>
        <w:t>发布的《社会资本投资农业农村指引（</w:t>
      </w:r>
      <w:r w:rsidRPr="001C183B">
        <w:rPr>
          <w:rFonts w:eastAsia="仿宋" w:cs="Times New Roman"/>
          <w:sz w:val="32"/>
          <w:szCs w:val="32"/>
        </w:rPr>
        <w:t>2021</w:t>
      </w:r>
      <w:r w:rsidRPr="001C183B">
        <w:rPr>
          <w:rFonts w:eastAsia="仿宋" w:cs="Times New Roman"/>
          <w:sz w:val="32"/>
          <w:szCs w:val="32"/>
        </w:rPr>
        <w:t>年）》等政策文件为指导，基金在脱贫攻坚阶段投资实践的基础上，平衡社会效益与经济效益，重点聚焦对农业高质高效、农民富裕富足、乡村宜</w:t>
      </w:r>
      <w:proofErr w:type="gramStart"/>
      <w:r w:rsidRPr="001C183B">
        <w:rPr>
          <w:rFonts w:eastAsia="仿宋" w:cs="Times New Roman"/>
          <w:sz w:val="32"/>
          <w:szCs w:val="32"/>
        </w:rPr>
        <w:t>居宜业</w:t>
      </w:r>
      <w:proofErr w:type="gramEnd"/>
      <w:r w:rsidRPr="001C183B">
        <w:rPr>
          <w:rFonts w:eastAsia="仿宋" w:cs="Times New Roman"/>
          <w:sz w:val="32"/>
          <w:szCs w:val="32"/>
        </w:rPr>
        <w:t>等有重要推动作用的产业领域，推动不同发展阶段与规模的企业发挥各自优势为乡村振兴贡献力量，实现立体、分层次、多角度推动乡村产业兴旺和全面振兴。</w:t>
      </w:r>
    </w:p>
    <w:p w14:paraId="1D94F06A" w14:textId="77777777" w:rsidR="001B49B7" w:rsidRPr="001C183B" w:rsidRDefault="001B49B7" w:rsidP="001B49B7">
      <w:pPr>
        <w:spacing w:line="600" w:lineRule="exact"/>
        <w:ind w:firstLineChars="200" w:firstLine="640"/>
        <w:rPr>
          <w:rFonts w:eastAsia="仿宋" w:cs="Times New Roman"/>
          <w:sz w:val="32"/>
          <w:szCs w:val="32"/>
        </w:rPr>
      </w:pPr>
      <w:r w:rsidRPr="001C183B">
        <w:rPr>
          <w:rFonts w:eastAsia="仿宋" w:cs="Times New Roman"/>
          <w:sz w:val="32"/>
          <w:szCs w:val="32"/>
        </w:rPr>
        <w:t>1.</w:t>
      </w:r>
      <w:r w:rsidRPr="001C183B">
        <w:rPr>
          <w:rFonts w:eastAsia="仿宋" w:cs="Times New Roman"/>
          <w:sz w:val="32"/>
          <w:szCs w:val="32"/>
        </w:rPr>
        <w:t>现代农业领域。</w:t>
      </w:r>
      <w:r w:rsidRPr="001C183B">
        <w:rPr>
          <w:rFonts w:eastAsia="仿宋" w:cs="Times New Roman"/>
          <w:sz w:val="32"/>
          <w:szCs w:val="32"/>
        </w:rPr>
        <w:t>2021</w:t>
      </w:r>
      <w:r w:rsidRPr="001C183B">
        <w:rPr>
          <w:rFonts w:eastAsia="仿宋" w:cs="Times New Roman"/>
          <w:sz w:val="32"/>
          <w:szCs w:val="32"/>
        </w:rPr>
        <w:t>年投资项目</w:t>
      </w:r>
      <w:r w:rsidRPr="001C183B">
        <w:rPr>
          <w:rFonts w:eastAsia="仿宋" w:cs="Times New Roman"/>
          <w:sz w:val="32"/>
          <w:szCs w:val="32"/>
        </w:rPr>
        <w:t>10</w:t>
      </w:r>
      <w:r w:rsidRPr="001C183B">
        <w:rPr>
          <w:rFonts w:eastAsia="仿宋" w:cs="Times New Roman"/>
          <w:sz w:val="32"/>
          <w:szCs w:val="32"/>
        </w:rPr>
        <w:t>个，金额</w:t>
      </w:r>
      <w:r w:rsidRPr="001C183B">
        <w:rPr>
          <w:rFonts w:eastAsia="仿宋" w:cs="Times New Roman"/>
          <w:sz w:val="32"/>
          <w:szCs w:val="32"/>
        </w:rPr>
        <w:t>35.52</w:t>
      </w:r>
      <w:r w:rsidRPr="001C183B">
        <w:rPr>
          <w:rFonts w:eastAsia="仿宋" w:cs="Times New Roman"/>
          <w:sz w:val="32"/>
          <w:szCs w:val="32"/>
        </w:rPr>
        <w:t>亿元，累计投资项目</w:t>
      </w:r>
      <w:r w:rsidRPr="001C183B">
        <w:rPr>
          <w:rFonts w:eastAsia="仿宋" w:cs="Times New Roman"/>
          <w:sz w:val="32"/>
          <w:szCs w:val="32"/>
        </w:rPr>
        <w:t>44</w:t>
      </w:r>
      <w:r w:rsidRPr="001C183B">
        <w:rPr>
          <w:rFonts w:eastAsia="仿宋" w:cs="Times New Roman"/>
          <w:sz w:val="32"/>
          <w:szCs w:val="32"/>
        </w:rPr>
        <w:t>个，金额</w:t>
      </w:r>
      <w:r w:rsidRPr="001C183B">
        <w:rPr>
          <w:rFonts w:eastAsia="仿宋" w:cs="Times New Roman"/>
          <w:sz w:val="32"/>
          <w:szCs w:val="32"/>
        </w:rPr>
        <w:t>98.58</w:t>
      </w:r>
      <w:r w:rsidRPr="001C183B">
        <w:rPr>
          <w:rFonts w:eastAsia="仿宋" w:cs="Times New Roman"/>
          <w:sz w:val="32"/>
          <w:szCs w:val="32"/>
        </w:rPr>
        <w:t>亿元。</w:t>
      </w:r>
      <w:r w:rsidRPr="001C183B">
        <w:rPr>
          <w:rFonts w:eastAsia="仿宋" w:cs="Times New Roman"/>
          <w:b/>
          <w:bCs/>
          <w:sz w:val="32"/>
          <w:szCs w:val="32"/>
        </w:rPr>
        <w:t>一是</w:t>
      </w:r>
      <w:r w:rsidRPr="001C183B">
        <w:rPr>
          <w:rFonts w:eastAsia="仿宋" w:cs="Times New Roman"/>
          <w:sz w:val="32"/>
          <w:szCs w:val="32"/>
        </w:rPr>
        <w:t>保障重要农产品货足价稳。基金着力增强农业、畜牧业生产能力，海南天地人等投资企业作物种植面积</w:t>
      </w:r>
      <w:r w:rsidRPr="001C183B">
        <w:rPr>
          <w:rFonts w:eastAsia="仿宋" w:cs="Times New Roman"/>
          <w:sz w:val="32"/>
          <w:szCs w:val="32"/>
        </w:rPr>
        <w:t>8.5</w:t>
      </w:r>
      <w:r w:rsidRPr="001C183B">
        <w:rPr>
          <w:rFonts w:eastAsia="仿宋" w:cs="Times New Roman"/>
          <w:sz w:val="32"/>
          <w:szCs w:val="32"/>
        </w:rPr>
        <w:t>万亩，心连心化工等投资企业年生产化肥超过</w:t>
      </w:r>
      <w:r w:rsidRPr="001C183B">
        <w:rPr>
          <w:rFonts w:eastAsia="仿宋" w:cs="Times New Roman"/>
          <w:sz w:val="32"/>
          <w:szCs w:val="32"/>
        </w:rPr>
        <w:t>410</w:t>
      </w:r>
      <w:r w:rsidRPr="001C183B">
        <w:rPr>
          <w:rFonts w:eastAsia="仿宋" w:cs="Times New Roman"/>
          <w:sz w:val="32"/>
          <w:szCs w:val="32"/>
        </w:rPr>
        <w:t>万吨，</w:t>
      </w:r>
      <w:proofErr w:type="gramStart"/>
      <w:r w:rsidRPr="001C183B">
        <w:rPr>
          <w:rFonts w:eastAsia="仿宋" w:cs="Times New Roman"/>
          <w:sz w:val="32"/>
          <w:szCs w:val="32"/>
        </w:rPr>
        <w:t>牧原发展</w:t>
      </w:r>
      <w:proofErr w:type="gramEnd"/>
      <w:r w:rsidRPr="001C183B">
        <w:rPr>
          <w:rFonts w:eastAsia="仿宋" w:cs="Times New Roman"/>
          <w:sz w:val="32"/>
          <w:szCs w:val="32"/>
        </w:rPr>
        <w:t>、</w:t>
      </w:r>
      <w:proofErr w:type="gramStart"/>
      <w:r w:rsidRPr="001C183B">
        <w:rPr>
          <w:rFonts w:eastAsia="仿宋" w:cs="Times New Roman"/>
          <w:sz w:val="32"/>
          <w:szCs w:val="32"/>
        </w:rPr>
        <w:t>扬翔股份</w:t>
      </w:r>
      <w:proofErr w:type="gramEnd"/>
      <w:r w:rsidRPr="001C183B">
        <w:rPr>
          <w:rFonts w:eastAsia="仿宋" w:cs="Times New Roman"/>
          <w:sz w:val="32"/>
          <w:szCs w:val="32"/>
        </w:rPr>
        <w:t>、壹号食品等投资企业生猪产能达</w:t>
      </w:r>
      <w:r w:rsidRPr="001C183B">
        <w:rPr>
          <w:rFonts w:eastAsia="仿宋" w:cs="Times New Roman"/>
          <w:sz w:val="32"/>
          <w:szCs w:val="32"/>
        </w:rPr>
        <w:t>970</w:t>
      </w:r>
      <w:r w:rsidRPr="001C183B">
        <w:rPr>
          <w:rFonts w:eastAsia="仿宋" w:cs="Times New Roman"/>
          <w:sz w:val="32"/>
          <w:szCs w:val="32"/>
        </w:rPr>
        <w:t>万头。</w:t>
      </w:r>
      <w:r w:rsidRPr="001C183B">
        <w:rPr>
          <w:rFonts w:eastAsia="仿宋" w:cs="Times New Roman"/>
          <w:b/>
          <w:bCs/>
          <w:sz w:val="32"/>
          <w:szCs w:val="32"/>
        </w:rPr>
        <w:t>二是</w:t>
      </w:r>
      <w:r w:rsidRPr="001C183B">
        <w:rPr>
          <w:rFonts w:eastAsia="仿宋" w:cs="Times New Roman"/>
          <w:sz w:val="32"/>
          <w:szCs w:val="32"/>
        </w:rPr>
        <w:t>大力推进种源等农业关键核心科技攻关。基金扛起种业振兴的责任，投资覆盖了隆平生物、大北农生物、杭州瑞丰、中农生物等生物育种头部企业，</w:t>
      </w:r>
      <w:proofErr w:type="gramStart"/>
      <w:r w:rsidRPr="001C183B">
        <w:rPr>
          <w:rFonts w:eastAsia="仿宋" w:cs="Times New Roman"/>
          <w:sz w:val="32"/>
          <w:szCs w:val="32"/>
        </w:rPr>
        <w:t>扬翔科技</w:t>
      </w:r>
      <w:proofErr w:type="gramEnd"/>
      <w:r w:rsidRPr="001C183B">
        <w:rPr>
          <w:rFonts w:eastAsia="仿宋" w:cs="Times New Roman"/>
          <w:sz w:val="32"/>
          <w:szCs w:val="32"/>
        </w:rPr>
        <w:t>、牧原、大伟嘉等种猪企业，有力</w:t>
      </w:r>
      <w:proofErr w:type="gramStart"/>
      <w:r w:rsidRPr="001C183B">
        <w:rPr>
          <w:rFonts w:eastAsia="仿宋" w:cs="Times New Roman"/>
          <w:sz w:val="32"/>
          <w:szCs w:val="32"/>
        </w:rPr>
        <w:t>践行</w:t>
      </w:r>
      <w:proofErr w:type="gramEnd"/>
      <w:r w:rsidRPr="001C183B">
        <w:rPr>
          <w:rFonts w:eastAsia="仿宋" w:cs="Times New Roman"/>
          <w:sz w:val="32"/>
          <w:szCs w:val="32"/>
        </w:rPr>
        <w:t>了乡村振兴</w:t>
      </w:r>
      <w:r w:rsidRPr="001C183B">
        <w:rPr>
          <w:rFonts w:eastAsia="仿宋" w:cs="Times New Roman"/>
          <w:sz w:val="32"/>
          <w:szCs w:val="32"/>
        </w:rPr>
        <w:t>“</w:t>
      </w:r>
      <w:r w:rsidRPr="001C183B">
        <w:rPr>
          <w:rFonts w:eastAsia="仿宋" w:cs="Times New Roman"/>
          <w:sz w:val="32"/>
          <w:szCs w:val="32"/>
        </w:rPr>
        <w:t>国家队</w:t>
      </w:r>
      <w:r w:rsidRPr="001C183B">
        <w:rPr>
          <w:rFonts w:eastAsia="仿宋" w:cs="Times New Roman"/>
          <w:sz w:val="32"/>
          <w:szCs w:val="32"/>
        </w:rPr>
        <w:t>”</w:t>
      </w:r>
      <w:r w:rsidRPr="001C183B">
        <w:rPr>
          <w:rFonts w:eastAsia="仿宋" w:cs="Times New Roman"/>
          <w:sz w:val="32"/>
          <w:szCs w:val="32"/>
        </w:rPr>
        <w:t>对于实现种业振兴的责任担当。</w:t>
      </w:r>
      <w:r w:rsidRPr="001C183B">
        <w:rPr>
          <w:rFonts w:eastAsia="仿宋" w:cs="Times New Roman"/>
          <w:b/>
          <w:bCs/>
          <w:sz w:val="32"/>
          <w:szCs w:val="32"/>
        </w:rPr>
        <w:t>三</w:t>
      </w:r>
      <w:r w:rsidRPr="001C183B">
        <w:rPr>
          <w:rFonts w:eastAsia="仿宋" w:cs="Times New Roman"/>
          <w:b/>
          <w:bCs/>
          <w:sz w:val="32"/>
          <w:szCs w:val="32"/>
        </w:rPr>
        <w:lastRenderedPageBreak/>
        <w:t>是</w:t>
      </w:r>
      <w:r w:rsidRPr="001C183B">
        <w:rPr>
          <w:rFonts w:eastAsia="仿宋" w:cs="Times New Roman"/>
          <w:sz w:val="32"/>
          <w:szCs w:val="32"/>
        </w:rPr>
        <w:t>强化现代农业装备支撑。重点投资以农机装备为特色的先进制造领域，引领农机装备现代化升级，投资企业</w:t>
      </w:r>
      <w:proofErr w:type="gramStart"/>
      <w:r w:rsidRPr="001C183B">
        <w:rPr>
          <w:rFonts w:eastAsia="仿宋" w:cs="Times New Roman"/>
          <w:sz w:val="32"/>
          <w:szCs w:val="32"/>
        </w:rPr>
        <w:t>潍</w:t>
      </w:r>
      <w:proofErr w:type="gramEnd"/>
      <w:r w:rsidRPr="001C183B">
        <w:rPr>
          <w:rFonts w:eastAsia="仿宋" w:cs="Times New Roman"/>
          <w:sz w:val="32"/>
          <w:szCs w:val="32"/>
        </w:rPr>
        <w:t>柴动力农业机械装备年产量</w:t>
      </w:r>
      <w:r w:rsidRPr="001C183B">
        <w:rPr>
          <w:rFonts w:eastAsia="仿宋" w:cs="Times New Roman"/>
          <w:sz w:val="32"/>
          <w:szCs w:val="32"/>
        </w:rPr>
        <w:t>52.1</w:t>
      </w:r>
      <w:r w:rsidRPr="001C183B">
        <w:rPr>
          <w:rFonts w:eastAsia="仿宋" w:cs="Times New Roman"/>
          <w:sz w:val="32"/>
          <w:szCs w:val="32"/>
        </w:rPr>
        <w:t>万台，</w:t>
      </w:r>
      <w:proofErr w:type="gramStart"/>
      <w:r w:rsidRPr="001C183B">
        <w:rPr>
          <w:rFonts w:eastAsia="仿宋" w:cs="Times New Roman"/>
          <w:sz w:val="32"/>
          <w:szCs w:val="32"/>
        </w:rPr>
        <w:t>钵施然采</w:t>
      </w:r>
      <w:proofErr w:type="gramEnd"/>
      <w:r w:rsidRPr="001C183B">
        <w:rPr>
          <w:rFonts w:eastAsia="仿宋" w:cs="Times New Roman"/>
          <w:sz w:val="32"/>
          <w:szCs w:val="32"/>
        </w:rPr>
        <w:t>棉机市场份额占比达到</w:t>
      </w:r>
      <w:r w:rsidRPr="001C183B">
        <w:rPr>
          <w:rFonts w:eastAsia="仿宋" w:cs="Times New Roman"/>
          <w:sz w:val="32"/>
          <w:szCs w:val="32"/>
        </w:rPr>
        <w:t>45.2%</w:t>
      </w:r>
      <w:r w:rsidRPr="001C183B">
        <w:rPr>
          <w:rFonts w:eastAsia="仿宋" w:cs="Times New Roman"/>
          <w:sz w:val="32"/>
          <w:szCs w:val="32"/>
        </w:rPr>
        <w:t>，推动对外依存度下降至</w:t>
      </w:r>
      <w:r w:rsidRPr="001C183B">
        <w:rPr>
          <w:rFonts w:eastAsia="仿宋" w:cs="Times New Roman"/>
          <w:sz w:val="32"/>
          <w:szCs w:val="32"/>
        </w:rPr>
        <w:t>16%</w:t>
      </w:r>
      <w:r w:rsidRPr="001C183B">
        <w:rPr>
          <w:rFonts w:eastAsia="仿宋" w:cs="Times New Roman"/>
          <w:sz w:val="32"/>
          <w:szCs w:val="32"/>
        </w:rPr>
        <w:t>。</w:t>
      </w:r>
    </w:p>
    <w:p w14:paraId="75D7C7A1" w14:textId="77777777" w:rsidR="001B49B7" w:rsidRPr="001C183B" w:rsidRDefault="001B49B7" w:rsidP="001B49B7">
      <w:pPr>
        <w:spacing w:line="600" w:lineRule="exact"/>
        <w:ind w:firstLineChars="200" w:firstLine="640"/>
        <w:rPr>
          <w:rFonts w:eastAsia="仿宋" w:cs="Times New Roman"/>
          <w:sz w:val="32"/>
          <w:szCs w:val="32"/>
        </w:rPr>
      </w:pPr>
      <w:r w:rsidRPr="001C183B">
        <w:rPr>
          <w:rFonts w:eastAsia="仿宋" w:cs="Times New Roman"/>
          <w:sz w:val="32"/>
          <w:szCs w:val="32"/>
        </w:rPr>
        <w:t>2.</w:t>
      </w:r>
      <w:r w:rsidRPr="001C183B">
        <w:rPr>
          <w:rFonts w:eastAsia="仿宋" w:cs="Times New Roman"/>
          <w:sz w:val="32"/>
          <w:szCs w:val="32"/>
        </w:rPr>
        <w:t>资源开发领域。</w:t>
      </w:r>
      <w:r w:rsidRPr="001C183B">
        <w:rPr>
          <w:rFonts w:eastAsia="仿宋" w:cs="Times New Roman"/>
          <w:sz w:val="32"/>
          <w:szCs w:val="32"/>
        </w:rPr>
        <w:t>2021</w:t>
      </w:r>
      <w:r w:rsidRPr="001C183B">
        <w:rPr>
          <w:rFonts w:eastAsia="仿宋" w:cs="Times New Roman"/>
          <w:sz w:val="32"/>
          <w:szCs w:val="32"/>
        </w:rPr>
        <w:t>年投资项目</w:t>
      </w:r>
      <w:r w:rsidRPr="001C183B">
        <w:rPr>
          <w:rFonts w:eastAsia="仿宋" w:cs="Times New Roman"/>
          <w:sz w:val="32"/>
          <w:szCs w:val="32"/>
        </w:rPr>
        <w:t>6</w:t>
      </w:r>
      <w:r w:rsidRPr="001C183B">
        <w:rPr>
          <w:rFonts w:eastAsia="仿宋" w:cs="Times New Roman"/>
          <w:sz w:val="32"/>
          <w:szCs w:val="32"/>
        </w:rPr>
        <w:t>个，金额</w:t>
      </w:r>
      <w:r w:rsidRPr="001C183B">
        <w:rPr>
          <w:rFonts w:eastAsia="仿宋" w:cs="Times New Roman"/>
          <w:sz w:val="32"/>
          <w:szCs w:val="32"/>
        </w:rPr>
        <w:t>49.29</w:t>
      </w:r>
      <w:r w:rsidRPr="001C183B">
        <w:rPr>
          <w:rFonts w:eastAsia="仿宋" w:cs="Times New Roman"/>
          <w:sz w:val="32"/>
          <w:szCs w:val="32"/>
        </w:rPr>
        <w:t>亿元，累计投资项目</w:t>
      </w:r>
      <w:r w:rsidRPr="001C183B">
        <w:rPr>
          <w:rFonts w:eastAsia="仿宋" w:cs="Times New Roman"/>
          <w:sz w:val="32"/>
          <w:szCs w:val="32"/>
        </w:rPr>
        <w:t>36</w:t>
      </w:r>
      <w:r w:rsidRPr="001C183B">
        <w:rPr>
          <w:rFonts w:eastAsia="仿宋" w:cs="Times New Roman"/>
          <w:sz w:val="32"/>
          <w:szCs w:val="32"/>
        </w:rPr>
        <w:t>个，金额</w:t>
      </w:r>
      <w:r w:rsidRPr="001C183B">
        <w:rPr>
          <w:rFonts w:eastAsia="仿宋" w:cs="Times New Roman"/>
          <w:sz w:val="32"/>
          <w:szCs w:val="32"/>
        </w:rPr>
        <w:t>164.09</w:t>
      </w:r>
      <w:r w:rsidRPr="001C183B">
        <w:rPr>
          <w:rFonts w:eastAsia="仿宋" w:cs="Times New Roman"/>
          <w:sz w:val="32"/>
          <w:szCs w:val="32"/>
        </w:rPr>
        <w:t>亿元。基金将推动乡村资源禀赋多元化开发作为巩固拓展脱贫攻坚成果、全面推进乡村振兴的重要基础。大力支持欠发达地区风电、光伏、水力资源等产业发展，中</w:t>
      </w:r>
      <w:proofErr w:type="gramStart"/>
      <w:r w:rsidRPr="001C183B">
        <w:rPr>
          <w:rFonts w:eastAsia="仿宋" w:cs="Times New Roman"/>
          <w:sz w:val="32"/>
          <w:szCs w:val="32"/>
        </w:rPr>
        <w:t>广核风电</w:t>
      </w:r>
      <w:proofErr w:type="gramEnd"/>
      <w:r w:rsidRPr="001C183B">
        <w:rPr>
          <w:rFonts w:eastAsia="仿宋" w:cs="Times New Roman"/>
          <w:sz w:val="32"/>
          <w:szCs w:val="32"/>
        </w:rPr>
        <w:t>、新疆新华、桂东电力等多个项目位于</w:t>
      </w:r>
      <w:r w:rsidRPr="001C183B">
        <w:rPr>
          <w:rFonts w:eastAsia="仿宋" w:cs="Times New Roman"/>
          <w:sz w:val="32"/>
          <w:szCs w:val="32"/>
        </w:rPr>
        <w:t>“</w:t>
      </w:r>
      <w:r w:rsidRPr="001C183B">
        <w:rPr>
          <w:rFonts w:eastAsia="仿宋" w:cs="Times New Roman"/>
          <w:sz w:val="32"/>
          <w:szCs w:val="32"/>
        </w:rPr>
        <w:t>老、少、边、穷</w:t>
      </w:r>
      <w:r w:rsidRPr="001C183B">
        <w:rPr>
          <w:rFonts w:eastAsia="仿宋" w:cs="Times New Roman"/>
          <w:sz w:val="32"/>
          <w:szCs w:val="32"/>
        </w:rPr>
        <w:t>”</w:t>
      </w:r>
      <w:r w:rsidRPr="001C183B">
        <w:rPr>
          <w:rFonts w:eastAsia="仿宋" w:cs="Times New Roman"/>
          <w:sz w:val="32"/>
          <w:szCs w:val="32"/>
        </w:rPr>
        <w:t>地区，带动了当地能源产业、物流、矿产配套产业、农产品等相关产业发展。投资资源开发企业规划装机总量达</w:t>
      </w:r>
      <w:r w:rsidRPr="001C183B">
        <w:rPr>
          <w:rFonts w:eastAsia="仿宋" w:cs="Times New Roman"/>
          <w:sz w:val="32"/>
          <w:szCs w:val="32"/>
        </w:rPr>
        <w:t>9849.55</w:t>
      </w:r>
      <w:r w:rsidRPr="001C183B">
        <w:rPr>
          <w:rFonts w:eastAsia="仿宋" w:cs="Times New Roman"/>
          <w:sz w:val="32"/>
          <w:szCs w:val="32"/>
        </w:rPr>
        <w:t>万千瓦，相当于节约标煤</w:t>
      </w:r>
      <w:r w:rsidRPr="001C183B">
        <w:rPr>
          <w:rFonts w:eastAsia="仿宋" w:cs="Times New Roman"/>
          <w:sz w:val="32"/>
          <w:szCs w:val="32"/>
        </w:rPr>
        <w:t>4846.03</w:t>
      </w:r>
      <w:r w:rsidRPr="001C183B">
        <w:rPr>
          <w:rFonts w:eastAsia="仿宋" w:cs="Times New Roman"/>
          <w:sz w:val="32"/>
          <w:szCs w:val="32"/>
        </w:rPr>
        <w:t>万吨，减少二氧化碳排放</w:t>
      </w:r>
      <w:r w:rsidRPr="001C183B">
        <w:rPr>
          <w:rFonts w:eastAsia="仿宋" w:cs="Times New Roman"/>
          <w:sz w:val="32"/>
          <w:szCs w:val="32"/>
        </w:rPr>
        <w:t>1.31</w:t>
      </w:r>
      <w:r w:rsidRPr="001C183B">
        <w:rPr>
          <w:rFonts w:eastAsia="仿宋" w:cs="Times New Roman"/>
          <w:sz w:val="32"/>
          <w:szCs w:val="32"/>
        </w:rPr>
        <w:t>亿吨，有效实现了</w:t>
      </w:r>
      <w:r w:rsidRPr="001C183B">
        <w:rPr>
          <w:rFonts w:eastAsia="仿宋" w:cs="Times New Roman"/>
          <w:sz w:val="32"/>
          <w:szCs w:val="32"/>
        </w:rPr>
        <w:t>“</w:t>
      </w:r>
      <w:r w:rsidRPr="001C183B">
        <w:rPr>
          <w:rFonts w:eastAsia="仿宋" w:cs="Times New Roman"/>
          <w:sz w:val="32"/>
          <w:szCs w:val="32"/>
        </w:rPr>
        <w:t>多增绿</w:t>
      </w:r>
      <w:r w:rsidRPr="001C183B">
        <w:rPr>
          <w:rFonts w:eastAsia="仿宋" w:cs="Times New Roman"/>
          <w:sz w:val="32"/>
          <w:szCs w:val="32"/>
        </w:rPr>
        <w:t>”</w:t>
      </w:r>
      <w:r w:rsidRPr="001C183B">
        <w:rPr>
          <w:rFonts w:eastAsia="仿宋" w:cs="Times New Roman"/>
          <w:sz w:val="32"/>
          <w:szCs w:val="32"/>
        </w:rPr>
        <w:t>促进</w:t>
      </w:r>
      <w:r w:rsidRPr="001C183B">
        <w:rPr>
          <w:rFonts w:eastAsia="仿宋" w:cs="Times New Roman"/>
          <w:sz w:val="32"/>
          <w:szCs w:val="32"/>
        </w:rPr>
        <w:t>“</w:t>
      </w:r>
      <w:r w:rsidRPr="001C183B">
        <w:rPr>
          <w:rFonts w:eastAsia="仿宋" w:cs="Times New Roman"/>
          <w:sz w:val="32"/>
          <w:szCs w:val="32"/>
        </w:rPr>
        <w:t>多增收</w:t>
      </w:r>
      <w:r w:rsidRPr="001C183B">
        <w:rPr>
          <w:rFonts w:eastAsia="仿宋" w:cs="Times New Roman"/>
          <w:sz w:val="32"/>
          <w:szCs w:val="32"/>
        </w:rPr>
        <w:t>”</w:t>
      </w:r>
      <w:r w:rsidRPr="001C183B">
        <w:rPr>
          <w:rFonts w:eastAsia="仿宋" w:cs="Times New Roman"/>
          <w:sz w:val="32"/>
          <w:szCs w:val="32"/>
        </w:rPr>
        <w:t>。</w:t>
      </w:r>
    </w:p>
    <w:p w14:paraId="7212635F" w14:textId="77777777" w:rsidR="001B49B7" w:rsidRPr="001C183B" w:rsidRDefault="001B49B7" w:rsidP="001B49B7">
      <w:pPr>
        <w:spacing w:line="600" w:lineRule="exact"/>
        <w:ind w:firstLineChars="200" w:firstLine="640"/>
        <w:rPr>
          <w:rFonts w:eastAsia="仿宋" w:cs="Times New Roman"/>
          <w:sz w:val="32"/>
          <w:szCs w:val="32"/>
        </w:rPr>
      </w:pPr>
      <w:r w:rsidRPr="001C183B">
        <w:rPr>
          <w:rFonts w:eastAsia="仿宋" w:cs="Times New Roman"/>
          <w:sz w:val="32"/>
          <w:szCs w:val="32"/>
        </w:rPr>
        <w:t>3.</w:t>
      </w:r>
      <w:r w:rsidRPr="001C183B">
        <w:rPr>
          <w:rFonts w:eastAsia="仿宋" w:cs="Times New Roman"/>
          <w:sz w:val="32"/>
          <w:szCs w:val="32"/>
        </w:rPr>
        <w:t>加工流通领域。</w:t>
      </w:r>
      <w:r w:rsidRPr="001C183B">
        <w:rPr>
          <w:rFonts w:eastAsia="仿宋" w:cs="Times New Roman"/>
          <w:sz w:val="32"/>
          <w:szCs w:val="32"/>
        </w:rPr>
        <w:t>2021</w:t>
      </w:r>
      <w:r w:rsidRPr="001C183B">
        <w:rPr>
          <w:rFonts w:eastAsia="仿宋" w:cs="Times New Roman"/>
          <w:sz w:val="32"/>
          <w:szCs w:val="32"/>
        </w:rPr>
        <w:t>年投资项目</w:t>
      </w:r>
      <w:r w:rsidRPr="001C183B">
        <w:rPr>
          <w:rFonts w:eastAsia="仿宋" w:cs="Times New Roman"/>
          <w:sz w:val="32"/>
          <w:szCs w:val="32"/>
        </w:rPr>
        <w:t>6</w:t>
      </w:r>
      <w:r w:rsidRPr="001C183B">
        <w:rPr>
          <w:rFonts w:eastAsia="仿宋" w:cs="Times New Roman"/>
          <w:sz w:val="32"/>
          <w:szCs w:val="32"/>
        </w:rPr>
        <w:t>个，金额</w:t>
      </w:r>
      <w:r w:rsidRPr="001C183B">
        <w:rPr>
          <w:rFonts w:eastAsia="仿宋" w:cs="Times New Roman"/>
          <w:sz w:val="32"/>
          <w:szCs w:val="32"/>
        </w:rPr>
        <w:t>4.12</w:t>
      </w:r>
      <w:r w:rsidRPr="001C183B">
        <w:rPr>
          <w:rFonts w:eastAsia="仿宋" w:cs="Times New Roman"/>
          <w:sz w:val="32"/>
          <w:szCs w:val="32"/>
        </w:rPr>
        <w:t>亿元，累计投资项目</w:t>
      </w:r>
      <w:r w:rsidRPr="001C183B">
        <w:rPr>
          <w:rFonts w:eastAsia="仿宋" w:cs="Times New Roman"/>
          <w:sz w:val="32"/>
          <w:szCs w:val="32"/>
        </w:rPr>
        <w:t>22</w:t>
      </w:r>
      <w:r w:rsidRPr="001C183B">
        <w:rPr>
          <w:rFonts w:eastAsia="仿宋" w:cs="Times New Roman"/>
          <w:sz w:val="32"/>
          <w:szCs w:val="32"/>
        </w:rPr>
        <w:t>个，金额</w:t>
      </w:r>
      <w:r w:rsidRPr="001C183B">
        <w:rPr>
          <w:rFonts w:eastAsia="仿宋" w:cs="Times New Roman"/>
          <w:sz w:val="32"/>
          <w:szCs w:val="32"/>
        </w:rPr>
        <w:t>42.6</w:t>
      </w:r>
      <w:r w:rsidRPr="001C183B">
        <w:rPr>
          <w:rFonts w:eastAsia="仿宋" w:cs="Times New Roman"/>
          <w:sz w:val="32"/>
          <w:szCs w:val="32"/>
        </w:rPr>
        <w:t>亿元。基金积极推进一二三产业融合发展，完善现代乡村产业体系，推动产业增值收益分享。</w:t>
      </w:r>
      <w:r w:rsidRPr="001C183B">
        <w:rPr>
          <w:rFonts w:eastAsia="仿宋" w:cs="Times New Roman"/>
          <w:b/>
          <w:bCs/>
          <w:sz w:val="32"/>
          <w:szCs w:val="32"/>
        </w:rPr>
        <w:t>一是</w:t>
      </w:r>
      <w:r w:rsidRPr="001C183B">
        <w:rPr>
          <w:rFonts w:eastAsia="仿宋" w:cs="Times New Roman"/>
          <w:sz w:val="32"/>
          <w:szCs w:val="32"/>
        </w:rPr>
        <w:t>推动农产品加工业优化升级，投资食品加工企业</w:t>
      </w:r>
      <w:proofErr w:type="gramStart"/>
      <w:r w:rsidRPr="001C183B">
        <w:rPr>
          <w:rFonts w:eastAsia="仿宋" w:cs="Times New Roman"/>
          <w:sz w:val="32"/>
          <w:szCs w:val="32"/>
        </w:rPr>
        <w:t>益客食品年</w:t>
      </w:r>
      <w:proofErr w:type="gramEnd"/>
      <w:r w:rsidRPr="001C183B">
        <w:rPr>
          <w:rFonts w:eastAsia="仿宋" w:cs="Times New Roman"/>
          <w:sz w:val="32"/>
          <w:szCs w:val="32"/>
        </w:rPr>
        <w:t>屠宰加工家禽</w:t>
      </w:r>
      <w:r w:rsidRPr="001C183B">
        <w:rPr>
          <w:rFonts w:eastAsia="仿宋" w:cs="Times New Roman"/>
          <w:sz w:val="32"/>
          <w:szCs w:val="32"/>
        </w:rPr>
        <w:t>5</w:t>
      </w:r>
      <w:r w:rsidRPr="001C183B">
        <w:rPr>
          <w:rFonts w:eastAsia="仿宋" w:cs="Times New Roman"/>
          <w:sz w:val="32"/>
          <w:szCs w:val="32"/>
        </w:rPr>
        <w:t>亿只，成为世界第二大肉鸭供应商，带动上下游数万人就业。投资粮油加工企业玉米科技通过订单种植、收购大豆、菜籽、水稻等农产品，有效提升当地精细加工水平。投资纺织企业利泰醒狮位于新疆喀什的多个项目年用棉</w:t>
      </w:r>
      <w:r w:rsidRPr="001C183B">
        <w:rPr>
          <w:rFonts w:eastAsia="仿宋" w:cs="Times New Roman"/>
          <w:sz w:val="32"/>
          <w:szCs w:val="32"/>
        </w:rPr>
        <w:t>5</w:t>
      </w:r>
      <w:r w:rsidRPr="001C183B">
        <w:rPr>
          <w:rFonts w:eastAsia="仿宋" w:cs="Times New Roman"/>
          <w:sz w:val="32"/>
          <w:szCs w:val="32"/>
        </w:rPr>
        <w:t>万多吨，带动</w:t>
      </w:r>
      <w:r w:rsidRPr="001C183B">
        <w:rPr>
          <w:rFonts w:eastAsia="仿宋" w:cs="Times New Roman"/>
          <w:sz w:val="32"/>
          <w:szCs w:val="32"/>
        </w:rPr>
        <w:t>1.5</w:t>
      </w:r>
      <w:r w:rsidRPr="001C183B">
        <w:rPr>
          <w:rFonts w:eastAsia="仿宋" w:cs="Times New Roman"/>
          <w:sz w:val="32"/>
          <w:szCs w:val="32"/>
        </w:rPr>
        <w:t>万户农户、</w:t>
      </w:r>
      <w:r w:rsidRPr="001C183B">
        <w:rPr>
          <w:rFonts w:eastAsia="仿宋" w:cs="Times New Roman"/>
          <w:sz w:val="32"/>
          <w:szCs w:val="32"/>
        </w:rPr>
        <w:t>30</w:t>
      </w:r>
      <w:r w:rsidRPr="001C183B">
        <w:rPr>
          <w:rFonts w:eastAsia="仿宋" w:cs="Times New Roman"/>
          <w:sz w:val="32"/>
          <w:szCs w:val="32"/>
        </w:rPr>
        <w:t>多万亩</w:t>
      </w:r>
      <w:r w:rsidRPr="001C183B">
        <w:rPr>
          <w:rFonts w:eastAsia="仿宋" w:cs="Times New Roman"/>
          <w:sz w:val="32"/>
          <w:szCs w:val="32"/>
        </w:rPr>
        <w:lastRenderedPageBreak/>
        <w:t>棉田种植棉花，每户年均增收</w:t>
      </w:r>
      <w:r w:rsidRPr="001C183B">
        <w:rPr>
          <w:rFonts w:eastAsia="仿宋" w:cs="Times New Roman"/>
          <w:sz w:val="32"/>
          <w:szCs w:val="32"/>
        </w:rPr>
        <w:t>5.3</w:t>
      </w:r>
      <w:r w:rsidRPr="001C183B">
        <w:rPr>
          <w:rFonts w:eastAsia="仿宋" w:cs="Times New Roman"/>
          <w:sz w:val="32"/>
          <w:szCs w:val="32"/>
        </w:rPr>
        <w:t>万元，实现了从棉田到工厂的良性循环。</w:t>
      </w:r>
      <w:r w:rsidRPr="001C183B">
        <w:rPr>
          <w:rFonts w:eastAsia="仿宋" w:cs="Times New Roman"/>
          <w:b/>
          <w:bCs/>
          <w:sz w:val="32"/>
          <w:szCs w:val="32"/>
        </w:rPr>
        <w:t>二是</w:t>
      </w:r>
      <w:r w:rsidRPr="001C183B">
        <w:rPr>
          <w:rFonts w:eastAsia="仿宋" w:cs="Times New Roman"/>
          <w:sz w:val="32"/>
          <w:szCs w:val="32"/>
        </w:rPr>
        <w:t>推动农贸流通产业发展。加快脱贫地区农产品和食品仓储保鲜、冷链物流设施建设，投资企业挂车帮等聚焦于肉类、蔬菜、水果等生鲜食品的冷链运输，补齐产地</w:t>
      </w:r>
      <w:r w:rsidRPr="001C183B">
        <w:rPr>
          <w:rFonts w:eastAsia="仿宋" w:cs="Times New Roman"/>
          <w:sz w:val="32"/>
          <w:szCs w:val="32"/>
        </w:rPr>
        <w:t>“</w:t>
      </w:r>
      <w:r w:rsidRPr="001C183B">
        <w:rPr>
          <w:rFonts w:eastAsia="仿宋" w:cs="Times New Roman"/>
          <w:sz w:val="32"/>
          <w:szCs w:val="32"/>
        </w:rPr>
        <w:t>最先一公里</w:t>
      </w:r>
      <w:r w:rsidRPr="001C183B">
        <w:rPr>
          <w:rFonts w:eastAsia="仿宋" w:cs="Times New Roman"/>
          <w:sz w:val="32"/>
          <w:szCs w:val="32"/>
        </w:rPr>
        <w:t>”</w:t>
      </w:r>
      <w:r w:rsidRPr="001C183B">
        <w:rPr>
          <w:rFonts w:eastAsia="仿宋" w:cs="Times New Roman"/>
          <w:sz w:val="32"/>
          <w:szCs w:val="32"/>
        </w:rPr>
        <w:t>和城市</w:t>
      </w:r>
      <w:r w:rsidRPr="001C183B">
        <w:rPr>
          <w:rFonts w:eastAsia="仿宋" w:cs="Times New Roman"/>
          <w:sz w:val="32"/>
          <w:szCs w:val="32"/>
        </w:rPr>
        <w:t>“</w:t>
      </w:r>
      <w:r w:rsidRPr="001C183B">
        <w:rPr>
          <w:rFonts w:eastAsia="仿宋" w:cs="Times New Roman"/>
          <w:sz w:val="32"/>
          <w:szCs w:val="32"/>
        </w:rPr>
        <w:t>最后一公里</w:t>
      </w:r>
      <w:r w:rsidRPr="001C183B">
        <w:rPr>
          <w:rFonts w:eastAsia="仿宋" w:cs="Times New Roman"/>
          <w:sz w:val="32"/>
          <w:szCs w:val="32"/>
        </w:rPr>
        <w:t>”</w:t>
      </w:r>
      <w:r w:rsidRPr="001C183B">
        <w:rPr>
          <w:rFonts w:eastAsia="仿宋" w:cs="Times New Roman"/>
          <w:sz w:val="32"/>
          <w:szCs w:val="32"/>
        </w:rPr>
        <w:t>的冷链仓储与物流服务短板。</w:t>
      </w:r>
      <w:r w:rsidRPr="001C183B">
        <w:rPr>
          <w:rFonts w:eastAsia="仿宋" w:cs="Times New Roman"/>
          <w:b/>
          <w:bCs/>
          <w:sz w:val="32"/>
          <w:szCs w:val="32"/>
        </w:rPr>
        <w:t>三是</w:t>
      </w:r>
      <w:r w:rsidRPr="001C183B">
        <w:rPr>
          <w:rFonts w:eastAsia="仿宋" w:cs="Times New Roman"/>
          <w:sz w:val="32"/>
          <w:szCs w:val="32"/>
        </w:rPr>
        <w:t>推动欠发达地区分享新兴行业发展红利。充分利用上游资源普遍位于欠发达地区的资源禀赋优势，投资贵州振华新材等新能源材料企业，引导欠发达地区走上新能源产业发展快车道。</w:t>
      </w:r>
    </w:p>
    <w:p w14:paraId="467B2554" w14:textId="77777777" w:rsidR="001B49B7" w:rsidRPr="001C183B" w:rsidRDefault="001B49B7" w:rsidP="001B49B7">
      <w:pPr>
        <w:spacing w:line="600" w:lineRule="exact"/>
        <w:ind w:firstLineChars="200" w:firstLine="640"/>
        <w:rPr>
          <w:rFonts w:eastAsia="楷体" w:cs="Times New Roman"/>
          <w:sz w:val="32"/>
          <w:szCs w:val="32"/>
        </w:rPr>
      </w:pPr>
      <w:r w:rsidRPr="001C183B">
        <w:rPr>
          <w:rFonts w:eastAsia="仿宋" w:cs="Times New Roman"/>
          <w:sz w:val="32"/>
          <w:szCs w:val="32"/>
        </w:rPr>
        <w:t>4.</w:t>
      </w:r>
      <w:r w:rsidRPr="001C183B">
        <w:rPr>
          <w:rFonts w:eastAsia="仿宋" w:cs="Times New Roman"/>
          <w:sz w:val="32"/>
          <w:szCs w:val="32"/>
        </w:rPr>
        <w:t>新型服务业领域。</w:t>
      </w:r>
      <w:r w:rsidRPr="001C183B">
        <w:rPr>
          <w:rFonts w:eastAsia="仿宋" w:cs="Times New Roman"/>
          <w:sz w:val="32"/>
          <w:szCs w:val="32"/>
        </w:rPr>
        <w:t>2021</w:t>
      </w:r>
      <w:r w:rsidRPr="001C183B">
        <w:rPr>
          <w:rFonts w:eastAsia="仿宋" w:cs="Times New Roman"/>
          <w:sz w:val="32"/>
          <w:szCs w:val="32"/>
        </w:rPr>
        <w:t>年投资项目</w:t>
      </w:r>
      <w:r w:rsidRPr="001C183B">
        <w:rPr>
          <w:rFonts w:eastAsia="仿宋" w:cs="Times New Roman"/>
          <w:sz w:val="32"/>
          <w:szCs w:val="32"/>
        </w:rPr>
        <w:t>10</w:t>
      </w:r>
      <w:r w:rsidRPr="001C183B">
        <w:rPr>
          <w:rFonts w:eastAsia="仿宋" w:cs="Times New Roman"/>
          <w:sz w:val="32"/>
          <w:szCs w:val="32"/>
        </w:rPr>
        <w:t>个，金额</w:t>
      </w:r>
      <w:r w:rsidRPr="001C183B">
        <w:rPr>
          <w:rFonts w:eastAsia="仿宋" w:cs="Times New Roman"/>
          <w:sz w:val="32"/>
          <w:szCs w:val="32"/>
        </w:rPr>
        <w:t>40.26</w:t>
      </w:r>
      <w:r w:rsidRPr="001C183B">
        <w:rPr>
          <w:rFonts w:eastAsia="仿宋" w:cs="Times New Roman"/>
          <w:sz w:val="32"/>
          <w:szCs w:val="32"/>
        </w:rPr>
        <w:t>亿元，累计投资项目</w:t>
      </w:r>
      <w:r w:rsidRPr="001C183B">
        <w:rPr>
          <w:rFonts w:eastAsia="仿宋" w:cs="Times New Roman"/>
          <w:sz w:val="32"/>
          <w:szCs w:val="32"/>
        </w:rPr>
        <w:t>45</w:t>
      </w:r>
      <w:r w:rsidRPr="001C183B">
        <w:rPr>
          <w:rFonts w:eastAsia="仿宋" w:cs="Times New Roman"/>
          <w:sz w:val="32"/>
          <w:szCs w:val="32"/>
        </w:rPr>
        <w:t>个，金额</w:t>
      </w:r>
      <w:r w:rsidRPr="001C183B">
        <w:rPr>
          <w:rFonts w:eastAsia="仿宋" w:cs="Times New Roman"/>
          <w:sz w:val="32"/>
          <w:szCs w:val="32"/>
        </w:rPr>
        <w:t>113.73</w:t>
      </w:r>
      <w:r w:rsidRPr="001C183B">
        <w:rPr>
          <w:rFonts w:eastAsia="仿宋" w:cs="Times New Roman"/>
          <w:sz w:val="32"/>
          <w:szCs w:val="32"/>
        </w:rPr>
        <w:t>亿元。</w:t>
      </w:r>
      <w:r w:rsidRPr="001C183B">
        <w:rPr>
          <w:rFonts w:eastAsia="仿宋" w:cs="Times New Roman"/>
          <w:b/>
          <w:bCs/>
          <w:sz w:val="32"/>
          <w:szCs w:val="32"/>
        </w:rPr>
        <w:t>一是</w:t>
      </w:r>
      <w:r w:rsidRPr="001C183B">
        <w:rPr>
          <w:rFonts w:eastAsia="仿宋" w:cs="Times New Roman"/>
          <w:sz w:val="32"/>
          <w:szCs w:val="32"/>
        </w:rPr>
        <w:t>提高乡村医疗卫生水平，达康医疗、康宁医院等投资企业在乡村建设血液透析、精神卫生等专科医院，年就诊达</w:t>
      </w:r>
      <w:r w:rsidRPr="001C183B">
        <w:rPr>
          <w:rFonts w:eastAsia="仿宋" w:cs="Times New Roman"/>
          <w:sz w:val="32"/>
          <w:szCs w:val="32"/>
        </w:rPr>
        <w:t>130</w:t>
      </w:r>
      <w:r w:rsidRPr="001C183B">
        <w:rPr>
          <w:rFonts w:eastAsia="仿宋" w:cs="Times New Roman"/>
          <w:sz w:val="32"/>
          <w:szCs w:val="32"/>
        </w:rPr>
        <w:t>万人次，床位</w:t>
      </w:r>
      <w:r w:rsidRPr="001C183B">
        <w:rPr>
          <w:rFonts w:eastAsia="仿宋" w:cs="Times New Roman"/>
          <w:sz w:val="32"/>
          <w:szCs w:val="32"/>
        </w:rPr>
        <w:t xml:space="preserve">7483 </w:t>
      </w:r>
      <w:proofErr w:type="gramStart"/>
      <w:r w:rsidRPr="001C183B">
        <w:rPr>
          <w:rFonts w:eastAsia="仿宋" w:cs="Times New Roman"/>
          <w:sz w:val="32"/>
          <w:szCs w:val="32"/>
        </w:rPr>
        <w:t>个</w:t>
      </w:r>
      <w:proofErr w:type="gramEnd"/>
      <w:r w:rsidRPr="001C183B">
        <w:rPr>
          <w:rFonts w:eastAsia="仿宋" w:cs="Times New Roman"/>
          <w:sz w:val="32"/>
          <w:szCs w:val="32"/>
        </w:rPr>
        <w:t>，手术数量</w:t>
      </w:r>
      <w:r w:rsidRPr="001C183B">
        <w:rPr>
          <w:rFonts w:eastAsia="仿宋" w:cs="Times New Roman"/>
          <w:sz w:val="32"/>
          <w:szCs w:val="32"/>
        </w:rPr>
        <w:t>4</w:t>
      </w:r>
      <w:r w:rsidRPr="001C183B">
        <w:rPr>
          <w:rFonts w:eastAsia="仿宋" w:cs="Times New Roman"/>
          <w:sz w:val="32"/>
          <w:szCs w:val="32"/>
        </w:rPr>
        <w:t>万次；华大基因、华大智造以公共卫生服务的形式开展出生缺陷、癌症早</w:t>
      </w:r>
      <w:proofErr w:type="gramStart"/>
      <w:r w:rsidRPr="001C183B">
        <w:rPr>
          <w:rFonts w:eastAsia="仿宋" w:cs="Times New Roman"/>
          <w:sz w:val="32"/>
          <w:szCs w:val="32"/>
        </w:rPr>
        <w:t>诊早筛</w:t>
      </w:r>
      <w:proofErr w:type="gramEnd"/>
      <w:r w:rsidRPr="001C183B">
        <w:rPr>
          <w:rFonts w:eastAsia="仿宋" w:cs="Times New Roman"/>
          <w:sz w:val="32"/>
          <w:szCs w:val="32"/>
        </w:rPr>
        <w:t>，检测筛查</w:t>
      </w:r>
      <w:r w:rsidRPr="001C183B">
        <w:rPr>
          <w:rFonts w:eastAsia="仿宋" w:cs="Times New Roman"/>
          <w:sz w:val="32"/>
          <w:szCs w:val="32"/>
        </w:rPr>
        <w:t>800</w:t>
      </w:r>
      <w:r w:rsidRPr="001C183B">
        <w:rPr>
          <w:rFonts w:eastAsia="仿宋" w:cs="Times New Roman"/>
          <w:sz w:val="32"/>
          <w:szCs w:val="32"/>
        </w:rPr>
        <w:t>万人次，让欠发达地区群众享受更为便捷、优质、高效的卫生健康服务。</w:t>
      </w:r>
      <w:r w:rsidRPr="001C183B">
        <w:rPr>
          <w:rFonts w:eastAsia="仿宋" w:cs="Times New Roman"/>
          <w:b/>
          <w:bCs/>
          <w:sz w:val="32"/>
          <w:szCs w:val="32"/>
        </w:rPr>
        <w:t>二是</w:t>
      </w:r>
      <w:r w:rsidRPr="001C183B">
        <w:rPr>
          <w:rFonts w:eastAsia="仿宋" w:cs="Times New Roman"/>
          <w:sz w:val="32"/>
          <w:szCs w:val="32"/>
        </w:rPr>
        <w:t>助力发展数字乡村，推动新一代信息技术与农业生产经营深度融合，建立农业农村大数据体系。投资企业青牛股份建成赣南脐橙物联网示范基地、五常大米物联网示范基地、超越蓝</w:t>
      </w:r>
      <w:proofErr w:type="gramStart"/>
      <w:r w:rsidRPr="001C183B">
        <w:rPr>
          <w:rFonts w:eastAsia="仿宋" w:cs="Times New Roman"/>
          <w:sz w:val="32"/>
          <w:szCs w:val="32"/>
        </w:rPr>
        <w:t>莓</w:t>
      </w:r>
      <w:proofErr w:type="gramEnd"/>
      <w:r w:rsidRPr="001C183B">
        <w:rPr>
          <w:rFonts w:eastAsia="仿宋" w:cs="Times New Roman"/>
          <w:sz w:val="32"/>
          <w:szCs w:val="32"/>
        </w:rPr>
        <w:t>物联网示范基地等，协助下游客户销售脐橙超</w:t>
      </w:r>
      <w:r w:rsidRPr="001C183B">
        <w:rPr>
          <w:rFonts w:eastAsia="仿宋" w:cs="Times New Roman"/>
          <w:sz w:val="32"/>
          <w:szCs w:val="32"/>
        </w:rPr>
        <w:t>200</w:t>
      </w:r>
      <w:r w:rsidRPr="001C183B">
        <w:rPr>
          <w:rFonts w:eastAsia="仿宋" w:cs="Times New Roman"/>
          <w:sz w:val="32"/>
          <w:szCs w:val="32"/>
        </w:rPr>
        <w:t>万斤。</w:t>
      </w:r>
      <w:r w:rsidRPr="001C183B">
        <w:rPr>
          <w:rFonts w:eastAsia="仿宋" w:cs="Times New Roman"/>
          <w:b/>
          <w:bCs/>
          <w:sz w:val="32"/>
          <w:szCs w:val="32"/>
        </w:rPr>
        <w:t>三是</w:t>
      </w:r>
      <w:r w:rsidRPr="001C183B">
        <w:rPr>
          <w:rFonts w:eastAsia="仿宋" w:cs="Times New Roman"/>
          <w:sz w:val="32"/>
          <w:szCs w:val="32"/>
        </w:rPr>
        <w:t>促进农村消费提质升级，投资企业汇通达电</w:t>
      </w:r>
      <w:proofErr w:type="gramStart"/>
      <w:r w:rsidRPr="001C183B">
        <w:rPr>
          <w:rFonts w:eastAsia="仿宋" w:cs="Times New Roman"/>
          <w:sz w:val="32"/>
          <w:szCs w:val="32"/>
        </w:rPr>
        <w:t>商服务</w:t>
      </w:r>
      <w:proofErr w:type="gramEnd"/>
      <w:r w:rsidRPr="001C183B">
        <w:rPr>
          <w:rFonts w:eastAsia="仿宋" w:cs="Times New Roman"/>
          <w:sz w:val="32"/>
          <w:szCs w:val="32"/>
        </w:rPr>
        <w:t>平台赋能改造乡镇夫妻店，服务超</w:t>
      </w:r>
      <w:r w:rsidRPr="001C183B">
        <w:rPr>
          <w:rFonts w:eastAsia="仿宋" w:cs="Times New Roman"/>
          <w:sz w:val="32"/>
          <w:szCs w:val="32"/>
        </w:rPr>
        <w:t>14</w:t>
      </w:r>
      <w:r w:rsidRPr="001C183B">
        <w:rPr>
          <w:rFonts w:eastAsia="仿宋" w:cs="Times New Roman"/>
          <w:sz w:val="32"/>
          <w:szCs w:val="32"/>
        </w:rPr>
        <w:t>万家乡镇零售店，惠及</w:t>
      </w:r>
      <w:r w:rsidRPr="001C183B">
        <w:rPr>
          <w:rFonts w:eastAsia="仿宋" w:cs="Times New Roman"/>
          <w:sz w:val="32"/>
          <w:szCs w:val="32"/>
        </w:rPr>
        <w:t>3</w:t>
      </w:r>
      <w:r w:rsidRPr="001C183B">
        <w:rPr>
          <w:rFonts w:eastAsia="仿宋" w:cs="Times New Roman"/>
          <w:sz w:val="32"/>
          <w:szCs w:val="32"/>
        </w:rPr>
        <w:t>亿农民，累计培训超</w:t>
      </w:r>
      <w:r w:rsidRPr="001C183B">
        <w:rPr>
          <w:rFonts w:eastAsia="仿宋" w:cs="Times New Roman"/>
          <w:sz w:val="32"/>
          <w:szCs w:val="32"/>
        </w:rPr>
        <w:t>10</w:t>
      </w:r>
      <w:r w:rsidRPr="001C183B">
        <w:rPr>
          <w:rFonts w:eastAsia="仿宋" w:cs="Times New Roman"/>
          <w:sz w:val="32"/>
          <w:szCs w:val="32"/>
        </w:rPr>
        <w:t>万新农商，直</w:t>
      </w:r>
      <w:r w:rsidRPr="001C183B">
        <w:rPr>
          <w:rFonts w:eastAsia="仿宋" w:cs="Times New Roman"/>
          <w:sz w:val="32"/>
          <w:szCs w:val="32"/>
        </w:rPr>
        <w:lastRenderedPageBreak/>
        <w:t>接和间接带动</w:t>
      </w:r>
      <w:proofErr w:type="gramStart"/>
      <w:r w:rsidRPr="001C183B">
        <w:rPr>
          <w:rFonts w:eastAsia="仿宋" w:cs="Times New Roman"/>
          <w:sz w:val="32"/>
          <w:szCs w:val="32"/>
        </w:rPr>
        <w:t>乡镇本地</w:t>
      </w:r>
      <w:proofErr w:type="gramEnd"/>
      <w:r w:rsidRPr="001C183B">
        <w:rPr>
          <w:rFonts w:eastAsia="仿宋" w:cs="Times New Roman"/>
          <w:sz w:val="32"/>
          <w:szCs w:val="32"/>
        </w:rPr>
        <w:t>创业就业超</w:t>
      </w:r>
      <w:r w:rsidRPr="001C183B">
        <w:rPr>
          <w:rFonts w:eastAsia="仿宋" w:cs="Times New Roman"/>
          <w:sz w:val="32"/>
          <w:szCs w:val="32"/>
        </w:rPr>
        <w:t>80</w:t>
      </w:r>
      <w:r w:rsidRPr="001C183B">
        <w:rPr>
          <w:rFonts w:eastAsia="仿宋" w:cs="Times New Roman"/>
          <w:sz w:val="32"/>
          <w:szCs w:val="32"/>
        </w:rPr>
        <w:t>万人。</w:t>
      </w:r>
    </w:p>
    <w:p w14:paraId="7D53DE0E" w14:textId="77777777" w:rsidR="001B49B7" w:rsidRPr="001C183B" w:rsidRDefault="001B49B7" w:rsidP="001B49B7">
      <w:pPr>
        <w:spacing w:line="600" w:lineRule="exact"/>
        <w:ind w:left="640"/>
        <w:textAlignment w:val="baseline"/>
        <w:rPr>
          <w:rFonts w:eastAsia="楷体" w:cs="Times New Roman"/>
          <w:sz w:val="32"/>
          <w:szCs w:val="32"/>
        </w:rPr>
      </w:pPr>
      <w:r w:rsidRPr="001C183B">
        <w:rPr>
          <w:rFonts w:eastAsia="楷体" w:cs="Times New Roman"/>
          <w:snapToGrid w:val="0"/>
          <w:kern w:val="0"/>
          <w:sz w:val="32"/>
          <w:szCs w:val="32"/>
        </w:rPr>
        <w:t>（二）全面提升核心能力，聚焦优势提升资金效率</w:t>
      </w:r>
      <w:r w:rsidRPr="001C183B">
        <w:rPr>
          <w:rFonts w:eastAsia="楷体" w:cs="Times New Roman"/>
          <w:sz w:val="32"/>
          <w:szCs w:val="32"/>
        </w:rPr>
        <w:t xml:space="preserve"> </w:t>
      </w:r>
    </w:p>
    <w:p w14:paraId="157AB76C" w14:textId="77777777" w:rsidR="001B49B7" w:rsidRPr="001C183B" w:rsidRDefault="001B49B7" w:rsidP="001B49B7">
      <w:pPr>
        <w:adjustRightInd w:val="0"/>
        <w:snapToGrid w:val="0"/>
        <w:spacing w:line="600" w:lineRule="exact"/>
        <w:ind w:firstLineChars="200" w:firstLine="640"/>
        <w:rPr>
          <w:rFonts w:eastAsia="仿宋" w:cs="Times New Roman"/>
          <w:sz w:val="32"/>
          <w:szCs w:val="32"/>
        </w:rPr>
      </w:pPr>
      <w:r w:rsidRPr="001C183B">
        <w:rPr>
          <w:rFonts w:eastAsia="仿宋" w:cs="Times New Roman"/>
          <w:sz w:val="32"/>
          <w:szCs w:val="32"/>
        </w:rPr>
        <w:t>以开展募资、项目退出和资金平衡等核心能力建设为重点，着力提高基金整体运作质量，基金周转效率进一步加快，持续服务乡村振兴的能力有效提升。</w:t>
      </w:r>
    </w:p>
    <w:p w14:paraId="1FDB7949" w14:textId="77777777" w:rsidR="001B49B7" w:rsidRPr="001C183B" w:rsidRDefault="001B49B7" w:rsidP="001B49B7">
      <w:pPr>
        <w:spacing w:line="600" w:lineRule="exact"/>
        <w:ind w:firstLineChars="200" w:firstLine="643"/>
        <w:textAlignment w:val="baseline"/>
        <w:rPr>
          <w:rFonts w:eastAsia="仿宋" w:cs="Times New Roman"/>
          <w:snapToGrid w:val="0"/>
          <w:kern w:val="0"/>
          <w:sz w:val="32"/>
          <w:szCs w:val="32"/>
        </w:rPr>
      </w:pPr>
      <w:r w:rsidRPr="001C183B">
        <w:rPr>
          <w:rFonts w:eastAsia="仿宋" w:cs="Times New Roman"/>
          <w:b/>
          <w:bCs/>
          <w:snapToGrid w:val="0"/>
          <w:kern w:val="0"/>
          <w:sz w:val="32"/>
          <w:szCs w:val="32"/>
        </w:rPr>
        <w:t>一是</w:t>
      </w:r>
      <w:r w:rsidRPr="001C183B">
        <w:rPr>
          <w:rFonts w:eastAsia="仿宋" w:cs="Times New Roman"/>
          <w:snapToGrid w:val="0"/>
          <w:kern w:val="0"/>
          <w:sz w:val="32"/>
          <w:szCs w:val="32"/>
        </w:rPr>
        <w:t>开展募资撬动社会资本。</w:t>
      </w:r>
      <w:r w:rsidRPr="001C183B">
        <w:rPr>
          <w:rFonts w:eastAsia="仿宋" w:cs="Times New Roman"/>
          <w:snapToGrid w:val="0"/>
          <w:kern w:val="0"/>
          <w:sz w:val="32"/>
          <w:szCs w:val="32"/>
        </w:rPr>
        <w:t>2021</w:t>
      </w:r>
      <w:r w:rsidRPr="001C183B">
        <w:rPr>
          <w:rFonts w:eastAsia="仿宋" w:cs="Times New Roman"/>
          <w:snapToGrid w:val="0"/>
          <w:kern w:val="0"/>
          <w:sz w:val="32"/>
          <w:szCs w:val="32"/>
        </w:rPr>
        <w:t>年底经报请国务院国资委同意，基金启动四期募资工作，主要面向一是国资委监管的尚未出资的中央企业，以实现国资委监管的中央企业出资全覆盖，二是基金董事、监事单位及利润较好的中央企业，三是争取部分中央金融企业成为出资股东。同时，</w:t>
      </w:r>
      <w:r w:rsidRPr="001C183B">
        <w:rPr>
          <w:rFonts w:eastAsia="仿宋" w:cs="Times New Roman"/>
          <w:snapToGrid w:val="0"/>
          <w:kern w:val="0"/>
          <w:sz w:val="32"/>
          <w:szCs w:val="32"/>
        </w:rPr>
        <w:t>2021</w:t>
      </w:r>
      <w:r w:rsidRPr="001C183B">
        <w:rPr>
          <w:rFonts w:eastAsia="仿宋" w:cs="Times New Roman"/>
          <w:snapToGrid w:val="0"/>
          <w:kern w:val="0"/>
          <w:sz w:val="32"/>
          <w:szCs w:val="32"/>
        </w:rPr>
        <w:t>年基金紧紧围绕国家重大战略部署，加强与保险资金、产业资本等机构合作，彰显出基金的行业影响力。</w:t>
      </w:r>
    </w:p>
    <w:p w14:paraId="41C8B133" w14:textId="77777777" w:rsidR="001B49B7" w:rsidRPr="001C183B" w:rsidRDefault="001B49B7" w:rsidP="001B49B7">
      <w:pPr>
        <w:spacing w:line="600" w:lineRule="exact"/>
        <w:ind w:firstLineChars="200" w:firstLine="643"/>
        <w:textAlignment w:val="baseline"/>
        <w:rPr>
          <w:rFonts w:eastAsia="仿宋" w:cs="Times New Roman"/>
          <w:snapToGrid w:val="0"/>
          <w:kern w:val="0"/>
          <w:sz w:val="32"/>
          <w:szCs w:val="32"/>
        </w:rPr>
      </w:pPr>
      <w:r w:rsidRPr="001C183B">
        <w:rPr>
          <w:rFonts w:eastAsia="仿宋" w:cs="Times New Roman"/>
          <w:b/>
          <w:bCs/>
          <w:snapToGrid w:val="0"/>
          <w:kern w:val="0"/>
          <w:sz w:val="32"/>
          <w:szCs w:val="32"/>
        </w:rPr>
        <w:t>二是</w:t>
      </w:r>
      <w:r w:rsidRPr="001C183B">
        <w:rPr>
          <w:rFonts w:eastAsia="仿宋" w:cs="Times New Roman"/>
          <w:snapToGrid w:val="0"/>
          <w:kern w:val="0"/>
          <w:sz w:val="32"/>
          <w:szCs w:val="32"/>
        </w:rPr>
        <w:t>全面明确结构调整任务。明确在</w:t>
      </w:r>
      <w:r w:rsidRPr="001C183B">
        <w:rPr>
          <w:rFonts w:eastAsia="仿宋" w:cs="Times New Roman"/>
          <w:snapToGrid w:val="0"/>
          <w:kern w:val="0"/>
          <w:sz w:val="32"/>
          <w:szCs w:val="32"/>
        </w:rPr>
        <w:t>“</w:t>
      </w:r>
      <w:r w:rsidRPr="001C183B">
        <w:rPr>
          <w:rFonts w:eastAsia="仿宋" w:cs="Times New Roman"/>
          <w:snapToGrid w:val="0"/>
          <w:kern w:val="0"/>
          <w:sz w:val="32"/>
          <w:szCs w:val="32"/>
        </w:rPr>
        <w:t>十四五</w:t>
      </w:r>
      <w:r w:rsidRPr="001C183B">
        <w:rPr>
          <w:rFonts w:eastAsia="仿宋" w:cs="Times New Roman"/>
          <w:snapToGrid w:val="0"/>
          <w:kern w:val="0"/>
          <w:sz w:val="32"/>
          <w:szCs w:val="32"/>
        </w:rPr>
        <w:t>”</w:t>
      </w:r>
      <w:r w:rsidRPr="001C183B">
        <w:rPr>
          <w:rFonts w:eastAsia="仿宋" w:cs="Times New Roman"/>
          <w:snapToGrid w:val="0"/>
          <w:kern w:val="0"/>
          <w:sz w:val="32"/>
          <w:szCs w:val="32"/>
        </w:rPr>
        <w:t>时期将基金</w:t>
      </w:r>
      <w:r w:rsidRPr="001C183B">
        <w:rPr>
          <w:rFonts w:eastAsia="仿宋" w:cs="Times New Roman"/>
          <w:snapToGrid w:val="0"/>
          <w:kern w:val="0"/>
          <w:sz w:val="32"/>
          <w:szCs w:val="32"/>
        </w:rPr>
        <w:t>80%</w:t>
      </w:r>
      <w:r w:rsidRPr="001C183B">
        <w:rPr>
          <w:rFonts w:eastAsia="仿宋" w:cs="Times New Roman"/>
          <w:snapToGrid w:val="0"/>
          <w:kern w:val="0"/>
          <w:sz w:val="32"/>
          <w:szCs w:val="32"/>
        </w:rPr>
        <w:t>投资聚焦乡村振兴带动效果显著投资领域的任务目标，持续加大投资力度，加快退出不相关领域项目，进一步聚焦优势资源，优化资产结构，突出投资特色。截至</w:t>
      </w:r>
      <w:r w:rsidRPr="001C183B">
        <w:rPr>
          <w:rFonts w:eastAsia="仿宋" w:cs="Times New Roman"/>
          <w:snapToGrid w:val="0"/>
          <w:kern w:val="0"/>
          <w:sz w:val="32"/>
          <w:szCs w:val="32"/>
        </w:rPr>
        <w:t>2021</w:t>
      </w:r>
      <w:r w:rsidRPr="001C183B">
        <w:rPr>
          <w:rFonts w:eastAsia="仿宋" w:cs="Times New Roman"/>
          <w:snapToGrid w:val="0"/>
          <w:kern w:val="0"/>
          <w:sz w:val="32"/>
          <w:szCs w:val="32"/>
        </w:rPr>
        <w:t>年底，基金完全退出和正在退出项目共回收资金</w:t>
      </w:r>
      <w:r w:rsidRPr="001C183B">
        <w:rPr>
          <w:rFonts w:eastAsia="仿宋" w:cs="Times New Roman"/>
          <w:snapToGrid w:val="0"/>
          <w:kern w:val="0"/>
          <w:sz w:val="32"/>
          <w:szCs w:val="32"/>
        </w:rPr>
        <w:t>104.60</w:t>
      </w:r>
      <w:r w:rsidRPr="001C183B">
        <w:rPr>
          <w:rFonts w:eastAsia="仿宋" w:cs="Times New Roman"/>
          <w:snapToGrid w:val="0"/>
          <w:kern w:val="0"/>
          <w:sz w:val="32"/>
          <w:szCs w:val="32"/>
        </w:rPr>
        <w:t>亿元，退出综合收益率为</w:t>
      </w:r>
      <w:r w:rsidRPr="001C183B">
        <w:rPr>
          <w:rFonts w:eastAsia="仿宋" w:cs="Times New Roman"/>
          <w:snapToGrid w:val="0"/>
          <w:kern w:val="0"/>
          <w:sz w:val="32"/>
          <w:szCs w:val="32"/>
        </w:rPr>
        <w:t>38.8%</w:t>
      </w:r>
      <w:r w:rsidRPr="001C183B">
        <w:rPr>
          <w:rFonts w:eastAsia="仿宋" w:cs="Times New Roman"/>
          <w:snapToGrid w:val="0"/>
          <w:kern w:val="0"/>
          <w:sz w:val="32"/>
          <w:szCs w:val="32"/>
        </w:rPr>
        <w:t>；其中，通过二级市场退出回收资金</w:t>
      </w:r>
      <w:r w:rsidRPr="001C183B">
        <w:rPr>
          <w:rFonts w:eastAsia="仿宋" w:cs="Times New Roman"/>
          <w:snapToGrid w:val="0"/>
          <w:kern w:val="0"/>
          <w:sz w:val="32"/>
          <w:szCs w:val="32"/>
        </w:rPr>
        <w:t>42.30</w:t>
      </w:r>
      <w:r w:rsidRPr="001C183B">
        <w:rPr>
          <w:rFonts w:eastAsia="仿宋" w:cs="Times New Roman"/>
          <w:snapToGrid w:val="0"/>
          <w:kern w:val="0"/>
          <w:sz w:val="32"/>
          <w:szCs w:val="32"/>
        </w:rPr>
        <w:t>亿元，减持收益率达到</w:t>
      </w:r>
      <w:r w:rsidRPr="001C183B">
        <w:rPr>
          <w:rFonts w:eastAsia="仿宋" w:cs="Times New Roman"/>
          <w:snapToGrid w:val="0"/>
          <w:kern w:val="0"/>
          <w:sz w:val="32"/>
          <w:szCs w:val="32"/>
        </w:rPr>
        <w:t>99.34%</w:t>
      </w:r>
      <w:r w:rsidRPr="001C183B">
        <w:rPr>
          <w:rFonts w:eastAsia="仿宋" w:cs="Times New Roman"/>
          <w:snapToGrid w:val="0"/>
          <w:kern w:val="0"/>
          <w:sz w:val="32"/>
          <w:szCs w:val="32"/>
        </w:rPr>
        <w:t>。</w:t>
      </w:r>
    </w:p>
    <w:p w14:paraId="4B42B689" w14:textId="77777777" w:rsidR="001B49B7" w:rsidRPr="001C183B" w:rsidRDefault="001B49B7" w:rsidP="001B49B7">
      <w:pPr>
        <w:spacing w:line="600" w:lineRule="exact"/>
        <w:ind w:firstLineChars="200" w:firstLine="643"/>
        <w:textAlignment w:val="baseline"/>
        <w:rPr>
          <w:rFonts w:eastAsia="仿宋" w:cs="Times New Roman"/>
          <w:sz w:val="32"/>
          <w:szCs w:val="32"/>
        </w:rPr>
      </w:pPr>
      <w:r w:rsidRPr="001C183B">
        <w:rPr>
          <w:rFonts w:eastAsia="仿宋" w:cs="Times New Roman"/>
          <w:b/>
          <w:bCs/>
          <w:sz w:val="32"/>
          <w:szCs w:val="32"/>
        </w:rPr>
        <w:t>三是</w:t>
      </w:r>
      <w:r w:rsidRPr="001C183B">
        <w:rPr>
          <w:rFonts w:eastAsia="仿宋" w:cs="Times New Roman"/>
          <w:sz w:val="32"/>
          <w:szCs w:val="32"/>
        </w:rPr>
        <w:t>确保基金收支动态平衡。根据基金资金使用情况和募资工作进度，搭建资金动态管理模型，精准制定资金回收与项目投资计划，最大化提高资金使用效益。截至</w:t>
      </w:r>
      <w:r w:rsidRPr="001C183B">
        <w:rPr>
          <w:rFonts w:eastAsia="仿宋" w:cs="Times New Roman"/>
          <w:sz w:val="32"/>
          <w:szCs w:val="32"/>
        </w:rPr>
        <w:t>2021</w:t>
      </w:r>
      <w:r w:rsidRPr="001C183B">
        <w:rPr>
          <w:rFonts w:eastAsia="仿宋" w:cs="Times New Roman"/>
          <w:sz w:val="32"/>
          <w:szCs w:val="32"/>
        </w:rPr>
        <w:t>年底，基金累计投资项目</w:t>
      </w:r>
      <w:r w:rsidRPr="001C183B">
        <w:rPr>
          <w:rFonts w:eastAsia="仿宋" w:cs="Times New Roman"/>
          <w:sz w:val="32"/>
          <w:szCs w:val="32"/>
        </w:rPr>
        <w:t>163</w:t>
      </w:r>
      <w:r w:rsidRPr="001C183B">
        <w:rPr>
          <w:rFonts w:eastAsia="仿宋" w:cs="Times New Roman"/>
          <w:sz w:val="32"/>
          <w:szCs w:val="32"/>
        </w:rPr>
        <w:t>个，投资金额</w:t>
      </w:r>
      <w:r w:rsidRPr="001C183B">
        <w:rPr>
          <w:rFonts w:eastAsia="仿宋" w:cs="Times New Roman"/>
          <w:sz w:val="32"/>
          <w:szCs w:val="32"/>
        </w:rPr>
        <w:t>446.75</w:t>
      </w:r>
      <w:r w:rsidRPr="001C183B">
        <w:rPr>
          <w:rFonts w:eastAsia="仿宋" w:cs="Times New Roman"/>
          <w:sz w:val="32"/>
          <w:szCs w:val="32"/>
        </w:rPr>
        <w:t>亿元，达到</w:t>
      </w:r>
      <w:r w:rsidRPr="001C183B">
        <w:rPr>
          <w:rFonts w:eastAsia="仿宋" w:cs="Times New Roman"/>
          <w:sz w:val="32"/>
          <w:szCs w:val="32"/>
        </w:rPr>
        <w:lastRenderedPageBreak/>
        <w:t>基金募资规模的</w:t>
      </w:r>
      <w:r w:rsidRPr="001C183B">
        <w:rPr>
          <w:rFonts w:eastAsia="仿宋" w:cs="Times New Roman"/>
          <w:sz w:val="32"/>
          <w:szCs w:val="32"/>
        </w:rPr>
        <w:t>1.42</w:t>
      </w:r>
      <w:r w:rsidRPr="001C183B">
        <w:rPr>
          <w:rFonts w:eastAsia="仿宋" w:cs="Times New Roman"/>
          <w:sz w:val="32"/>
          <w:szCs w:val="32"/>
        </w:rPr>
        <w:t>倍；截至</w:t>
      </w:r>
      <w:r w:rsidRPr="001C183B">
        <w:rPr>
          <w:rFonts w:eastAsia="仿宋" w:cs="Times New Roman"/>
          <w:sz w:val="32"/>
          <w:szCs w:val="32"/>
        </w:rPr>
        <w:t>2021</w:t>
      </w:r>
      <w:r w:rsidRPr="001C183B">
        <w:rPr>
          <w:rFonts w:eastAsia="仿宋" w:cs="Times New Roman"/>
          <w:sz w:val="32"/>
          <w:szCs w:val="32"/>
        </w:rPr>
        <w:t>年底，在二级市场已有</w:t>
      </w:r>
      <w:r w:rsidRPr="001C183B">
        <w:rPr>
          <w:rFonts w:eastAsia="仿宋" w:cs="Times New Roman"/>
          <w:sz w:val="32"/>
          <w:szCs w:val="32"/>
        </w:rPr>
        <w:t>32</w:t>
      </w:r>
      <w:r w:rsidRPr="001C183B">
        <w:rPr>
          <w:rFonts w:eastAsia="仿宋" w:cs="Times New Roman"/>
          <w:sz w:val="32"/>
          <w:szCs w:val="32"/>
        </w:rPr>
        <w:t>个项目，持仓市值</w:t>
      </w:r>
      <w:r w:rsidRPr="001C183B">
        <w:rPr>
          <w:rFonts w:eastAsia="仿宋" w:cs="Times New Roman"/>
          <w:sz w:val="32"/>
          <w:szCs w:val="32"/>
        </w:rPr>
        <w:t>127.34</w:t>
      </w:r>
      <w:r w:rsidRPr="001C183B">
        <w:rPr>
          <w:rFonts w:eastAsia="仿宋" w:cs="Times New Roman"/>
          <w:sz w:val="32"/>
          <w:szCs w:val="32"/>
        </w:rPr>
        <w:t>亿元，综合收益率达到</w:t>
      </w:r>
      <w:r w:rsidRPr="001C183B">
        <w:rPr>
          <w:rFonts w:eastAsia="仿宋" w:cs="Times New Roman"/>
          <w:sz w:val="32"/>
          <w:szCs w:val="32"/>
        </w:rPr>
        <w:t>86.74%</w:t>
      </w:r>
      <w:r w:rsidRPr="001C183B">
        <w:rPr>
          <w:rFonts w:eastAsia="仿宋" w:cs="Times New Roman"/>
          <w:sz w:val="32"/>
          <w:szCs w:val="32"/>
        </w:rPr>
        <w:t>。随着基金核心能力和基金运作质量的不断提升，基金有望逐步实现良性自主滚动发展。</w:t>
      </w:r>
    </w:p>
    <w:p w14:paraId="59618AC6" w14:textId="77777777" w:rsidR="001B49B7" w:rsidRPr="001C183B" w:rsidRDefault="001B49B7" w:rsidP="001B49B7">
      <w:pPr>
        <w:spacing w:line="600" w:lineRule="exact"/>
        <w:ind w:firstLineChars="200" w:firstLine="640"/>
        <w:textAlignment w:val="baseline"/>
        <w:rPr>
          <w:rFonts w:eastAsia="楷体" w:cs="Times New Roman"/>
          <w:snapToGrid w:val="0"/>
          <w:kern w:val="0"/>
          <w:sz w:val="32"/>
          <w:szCs w:val="32"/>
        </w:rPr>
      </w:pPr>
      <w:r w:rsidRPr="001C183B">
        <w:rPr>
          <w:rFonts w:eastAsia="楷体" w:cs="Times New Roman"/>
          <w:snapToGrid w:val="0"/>
          <w:kern w:val="0"/>
          <w:sz w:val="32"/>
          <w:szCs w:val="32"/>
        </w:rPr>
        <w:t>（三）加快投</w:t>
      </w:r>
      <w:proofErr w:type="gramStart"/>
      <w:r w:rsidRPr="001C183B">
        <w:rPr>
          <w:rFonts w:eastAsia="楷体" w:cs="Times New Roman"/>
          <w:snapToGrid w:val="0"/>
          <w:kern w:val="0"/>
          <w:sz w:val="32"/>
          <w:szCs w:val="32"/>
        </w:rPr>
        <w:t>研</w:t>
      </w:r>
      <w:proofErr w:type="gramEnd"/>
      <w:r w:rsidRPr="001C183B">
        <w:rPr>
          <w:rFonts w:eastAsia="楷体" w:cs="Times New Roman"/>
          <w:snapToGrid w:val="0"/>
          <w:kern w:val="0"/>
          <w:sz w:val="32"/>
          <w:szCs w:val="32"/>
        </w:rPr>
        <w:t>驱动转型，持续拓展主流影响力</w:t>
      </w:r>
    </w:p>
    <w:p w14:paraId="0E15A214" w14:textId="77777777" w:rsidR="001B49B7" w:rsidRPr="001C183B" w:rsidRDefault="001B49B7" w:rsidP="001B49B7">
      <w:pPr>
        <w:widowControl/>
        <w:spacing w:line="600" w:lineRule="exact"/>
        <w:ind w:firstLineChars="200" w:firstLine="640"/>
        <w:textAlignment w:val="baseline"/>
        <w:rPr>
          <w:rFonts w:eastAsia="仿宋" w:cs="Times New Roman"/>
          <w:snapToGrid w:val="0"/>
          <w:kern w:val="0"/>
          <w:sz w:val="32"/>
          <w:szCs w:val="32"/>
        </w:rPr>
      </w:pPr>
      <w:r w:rsidRPr="001C183B">
        <w:rPr>
          <w:rFonts w:eastAsia="仿宋" w:cs="Times New Roman"/>
          <w:snapToGrid w:val="0"/>
          <w:kern w:val="0"/>
          <w:sz w:val="32"/>
          <w:szCs w:val="32"/>
        </w:rPr>
        <w:t>从国家级基金肩负的乡村振兴使命责任出发，基金不断加强对国家战略和政策的领悟力、投</w:t>
      </w:r>
      <w:proofErr w:type="gramStart"/>
      <w:r w:rsidRPr="001C183B">
        <w:rPr>
          <w:rFonts w:eastAsia="仿宋" w:cs="Times New Roman"/>
          <w:snapToGrid w:val="0"/>
          <w:kern w:val="0"/>
          <w:sz w:val="32"/>
          <w:szCs w:val="32"/>
        </w:rPr>
        <w:t>研</w:t>
      </w:r>
      <w:proofErr w:type="gramEnd"/>
      <w:r w:rsidRPr="001C183B">
        <w:rPr>
          <w:rFonts w:eastAsia="仿宋" w:cs="Times New Roman"/>
          <w:snapToGrid w:val="0"/>
          <w:kern w:val="0"/>
          <w:sz w:val="32"/>
          <w:szCs w:val="32"/>
        </w:rPr>
        <w:t>驱动的执行力，持续拓展主流价值影响。</w:t>
      </w:r>
    </w:p>
    <w:p w14:paraId="6EF78C11" w14:textId="77777777" w:rsidR="001B49B7" w:rsidRPr="001C183B" w:rsidRDefault="001B49B7" w:rsidP="001B49B7">
      <w:pPr>
        <w:widowControl/>
        <w:spacing w:line="600" w:lineRule="exact"/>
        <w:ind w:firstLineChars="200" w:firstLine="643"/>
        <w:textAlignment w:val="baseline"/>
        <w:rPr>
          <w:rFonts w:eastAsia="仿宋" w:cs="Times New Roman"/>
          <w:snapToGrid w:val="0"/>
          <w:kern w:val="0"/>
          <w:sz w:val="32"/>
          <w:szCs w:val="32"/>
        </w:rPr>
      </w:pPr>
      <w:r w:rsidRPr="001C183B">
        <w:rPr>
          <w:rFonts w:eastAsia="仿宋" w:cs="Times New Roman"/>
          <w:b/>
          <w:bCs/>
          <w:snapToGrid w:val="0"/>
          <w:kern w:val="0"/>
          <w:sz w:val="32"/>
          <w:szCs w:val="32"/>
        </w:rPr>
        <w:t>一是</w:t>
      </w:r>
      <w:r w:rsidRPr="001C183B">
        <w:rPr>
          <w:rFonts w:eastAsia="仿宋" w:cs="Times New Roman"/>
          <w:snapToGrid w:val="0"/>
          <w:kern w:val="0"/>
          <w:sz w:val="32"/>
          <w:szCs w:val="32"/>
        </w:rPr>
        <w:t>加快向投</w:t>
      </w:r>
      <w:proofErr w:type="gramStart"/>
      <w:r w:rsidRPr="001C183B">
        <w:rPr>
          <w:rFonts w:eastAsia="仿宋" w:cs="Times New Roman"/>
          <w:snapToGrid w:val="0"/>
          <w:kern w:val="0"/>
          <w:sz w:val="32"/>
          <w:szCs w:val="32"/>
        </w:rPr>
        <w:t>研</w:t>
      </w:r>
      <w:proofErr w:type="gramEnd"/>
      <w:r w:rsidRPr="001C183B">
        <w:rPr>
          <w:rFonts w:eastAsia="仿宋" w:cs="Times New Roman"/>
          <w:snapToGrid w:val="0"/>
          <w:kern w:val="0"/>
          <w:sz w:val="32"/>
          <w:szCs w:val="32"/>
        </w:rPr>
        <w:t>驱动转型。以提升服务国家战略核心能力为出发点，成立乡村振兴研究院，跟踪研究国家政策和重点投资行业。建立专家库，与头部券商建立合作，通过委托开展课题、开展自主研究等方式初步搭建形成研究体系，为基金投资提供有力支持。</w:t>
      </w:r>
    </w:p>
    <w:p w14:paraId="29C547DC" w14:textId="77777777" w:rsidR="001B49B7" w:rsidRPr="001C183B" w:rsidRDefault="001B49B7" w:rsidP="001B49B7">
      <w:pPr>
        <w:widowControl/>
        <w:spacing w:line="600" w:lineRule="exact"/>
        <w:ind w:firstLineChars="200" w:firstLine="643"/>
        <w:textAlignment w:val="baseline"/>
        <w:rPr>
          <w:rFonts w:eastAsia="仿宋" w:cs="Times New Roman"/>
          <w:snapToGrid w:val="0"/>
          <w:kern w:val="0"/>
          <w:sz w:val="32"/>
          <w:szCs w:val="32"/>
        </w:rPr>
      </w:pPr>
      <w:r w:rsidRPr="001C183B">
        <w:rPr>
          <w:rFonts w:eastAsia="仿宋" w:cs="Times New Roman"/>
          <w:b/>
          <w:bCs/>
          <w:snapToGrid w:val="0"/>
          <w:kern w:val="0"/>
          <w:sz w:val="32"/>
          <w:szCs w:val="32"/>
        </w:rPr>
        <w:t>二是</w:t>
      </w:r>
      <w:r w:rsidRPr="001C183B">
        <w:rPr>
          <w:rFonts w:eastAsia="仿宋" w:cs="Times New Roman"/>
          <w:snapToGrid w:val="0"/>
          <w:kern w:val="0"/>
          <w:sz w:val="32"/>
          <w:szCs w:val="32"/>
        </w:rPr>
        <w:t>积极上报研究成果。</w:t>
      </w:r>
      <w:r w:rsidRPr="001C183B">
        <w:rPr>
          <w:rFonts w:eastAsia="仿宋" w:cs="Times New Roman"/>
          <w:snapToGrid w:val="0"/>
          <w:kern w:val="0"/>
          <w:sz w:val="32"/>
          <w:szCs w:val="32"/>
        </w:rPr>
        <w:t>2021</w:t>
      </w:r>
      <w:r w:rsidRPr="001C183B">
        <w:rPr>
          <w:rFonts w:eastAsia="仿宋" w:cs="Times New Roman"/>
          <w:snapToGrid w:val="0"/>
          <w:kern w:val="0"/>
          <w:sz w:val="32"/>
          <w:szCs w:val="32"/>
        </w:rPr>
        <w:t>年，基金研究成果《中央资金投入产业发展巩固脱贫成效的调研报告》以内参形式上报中央，被胡春华副总理批示。向中办、国资委上报《生物育种产业急需三项政策支持打好</w:t>
      </w:r>
      <w:r w:rsidRPr="001C183B">
        <w:rPr>
          <w:rFonts w:eastAsia="仿宋" w:cs="Times New Roman"/>
          <w:snapToGrid w:val="0"/>
          <w:kern w:val="0"/>
          <w:sz w:val="32"/>
          <w:szCs w:val="32"/>
        </w:rPr>
        <w:t>“</w:t>
      </w:r>
      <w:r w:rsidRPr="001C183B">
        <w:rPr>
          <w:rFonts w:eastAsia="仿宋" w:cs="Times New Roman"/>
          <w:snapToGrid w:val="0"/>
          <w:kern w:val="0"/>
          <w:sz w:val="32"/>
          <w:szCs w:val="32"/>
        </w:rPr>
        <w:t>种业翻身仗</w:t>
      </w:r>
      <w:r w:rsidRPr="001C183B">
        <w:rPr>
          <w:rFonts w:eastAsia="仿宋" w:cs="Times New Roman"/>
          <w:snapToGrid w:val="0"/>
          <w:kern w:val="0"/>
          <w:sz w:val="32"/>
          <w:szCs w:val="32"/>
        </w:rPr>
        <w:t>”</w:t>
      </w:r>
      <w:r w:rsidRPr="001C183B">
        <w:rPr>
          <w:rFonts w:eastAsia="仿宋" w:cs="Times New Roman"/>
          <w:snapToGrid w:val="0"/>
          <w:kern w:val="0"/>
          <w:sz w:val="32"/>
          <w:szCs w:val="32"/>
        </w:rPr>
        <w:t>》《美</w:t>
      </w:r>
      <w:r w:rsidRPr="001C183B">
        <w:rPr>
          <w:rFonts w:eastAsia="仿宋" w:cs="Times New Roman"/>
          <w:snapToGrid w:val="0"/>
          <w:kern w:val="0"/>
          <w:sz w:val="32"/>
          <w:szCs w:val="32"/>
        </w:rPr>
        <w:t>“</w:t>
      </w:r>
      <w:r w:rsidRPr="001C183B">
        <w:rPr>
          <w:rFonts w:eastAsia="仿宋" w:cs="Times New Roman"/>
          <w:snapToGrid w:val="0"/>
          <w:kern w:val="0"/>
          <w:sz w:val="32"/>
          <w:szCs w:val="32"/>
        </w:rPr>
        <w:t>长臂管辖</w:t>
      </w:r>
      <w:r w:rsidRPr="001C183B">
        <w:rPr>
          <w:rFonts w:eastAsia="仿宋" w:cs="Times New Roman"/>
          <w:snapToGrid w:val="0"/>
          <w:kern w:val="0"/>
          <w:sz w:val="32"/>
          <w:szCs w:val="32"/>
        </w:rPr>
        <w:t>”</w:t>
      </w:r>
      <w:r w:rsidRPr="001C183B">
        <w:rPr>
          <w:rFonts w:eastAsia="仿宋" w:cs="Times New Roman"/>
          <w:snapToGrid w:val="0"/>
          <w:kern w:val="0"/>
          <w:sz w:val="32"/>
          <w:szCs w:val="32"/>
        </w:rPr>
        <w:t>威胁我国新疆地区棉花产业安全》等内参</w:t>
      </w:r>
      <w:r w:rsidRPr="001C183B">
        <w:rPr>
          <w:rFonts w:eastAsia="仿宋" w:cs="Times New Roman"/>
          <w:snapToGrid w:val="0"/>
          <w:kern w:val="0"/>
          <w:sz w:val="32"/>
          <w:szCs w:val="32"/>
        </w:rPr>
        <w:t>6</w:t>
      </w:r>
      <w:r w:rsidRPr="001C183B">
        <w:rPr>
          <w:rFonts w:eastAsia="仿宋" w:cs="Times New Roman"/>
          <w:snapToGrid w:val="0"/>
          <w:kern w:val="0"/>
          <w:sz w:val="32"/>
          <w:szCs w:val="32"/>
        </w:rPr>
        <w:t>份，积极为投资企业争取政策支持，政策影响力进一步扩大。</w:t>
      </w:r>
    </w:p>
    <w:p w14:paraId="10629B1E" w14:textId="77777777" w:rsidR="001B49B7" w:rsidRPr="001C183B" w:rsidRDefault="001B49B7" w:rsidP="001B49B7">
      <w:pPr>
        <w:widowControl/>
        <w:spacing w:line="600" w:lineRule="exact"/>
        <w:ind w:firstLineChars="200" w:firstLine="643"/>
        <w:textAlignment w:val="baseline"/>
        <w:rPr>
          <w:rFonts w:eastAsia="仿宋" w:cs="Times New Roman"/>
          <w:kern w:val="0"/>
          <w:sz w:val="32"/>
          <w:szCs w:val="32"/>
        </w:rPr>
      </w:pPr>
      <w:r w:rsidRPr="001C183B">
        <w:rPr>
          <w:rFonts w:eastAsia="仿宋" w:cs="Times New Roman"/>
          <w:b/>
          <w:bCs/>
          <w:snapToGrid w:val="0"/>
          <w:kern w:val="0"/>
          <w:sz w:val="32"/>
          <w:szCs w:val="32"/>
        </w:rPr>
        <w:t>三是</w:t>
      </w:r>
      <w:r w:rsidRPr="001C183B">
        <w:rPr>
          <w:rFonts w:eastAsia="仿宋" w:cs="Times New Roman"/>
          <w:snapToGrid w:val="0"/>
          <w:kern w:val="0"/>
          <w:sz w:val="32"/>
          <w:szCs w:val="32"/>
        </w:rPr>
        <w:t>持续拓展主流影响力。</w:t>
      </w:r>
      <w:r w:rsidRPr="001C183B">
        <w:rPr>
          <w:rFonts w:eastAsia="仿宋" w:cs="Times New Roman"/>
          <w:snapToGrid w:val="0"/>
          <w:kern w:val="0"/>
          <w:sz w:val="32"/>
          <w:szCs w:val="32"/>
        </w:rPr>
        <w:t>2021</w:t>
      </w:r>
      <w:r w:rsidRPr="001C183B">
        <w:rPr>
          <w:rFonts w:eastAsia="仿宋" w:cs="Times New Roman"/>
          <w:snapToGrid w:val="0"/>
          <w:kern w:val="0"/>
          <w:sz w:val="32"/>
          <w:szCs w:val="32"/>
        </w:rPr>
        <w:t>年，管理公司首次</w:t>
      </w:r>
      <w:proofErr w:type="gramStart"/>
      <w:r w:rsidRPr="001C183B">
        <w:rPr>
          <w:rFonts w:eastAsia="仿宋" w:cs="Times New Roman"/>
          <w:snapToGrid w:val="0"/>
          <w:kern w:val="0"/>
          <w:sz w:val="32"/>
          <w:szCs w:val="32"/>
        </w:rPr>
        <w:t>参评清科</w:t>
      </w:r>
      <w:proofErr w:type="gramEnd"/>
      <w:r w:rsidRPr="001C183B">
        <w:rPr>
          <w:rFonts w:eastAsia="仿宋" w:cs="Times New Roman"/>
          <w:snapToGrid w:val="0"/>
          <w:kern w:val="0"/>
          <w:sz w:val="32"/>
          <w:szCs w:val="32"/>
        </w:rPr>
        <w:t>中国股权投资年度排名，被评为</w:t>
      </w:r>
      <w:r w:rsidRPr="001C183B">
        <w:rPr>
          <w:rFonts w:eastAsia="仿宋" w:cs="Times New Roman"/>
          <w:snapToGrid w:val="0"/>
          <w:kern w:val="0"/>
          <w:sz w:val="32"/>
          <w:szCs w:val="32"/>
        </w:rPr>
        <w:t>“</w:t>
      </w:r>
      <w:r w:rsidRPr="001C183B">
        <w:rPr>
          <w:rFonts w:eastAsia="仿宋" w:cs="Times New Roman"/>
          <w:snapToGrid w:val="0"/>
          <w:kern w:val="0"/>
          <w:sz w:val="32"/>
          <w:szCs w:val="32"/>
        </w:rPr>
        <w:t>中国私募股权投资机构</w:t>
      </w:r>
      <w:r w:rsidRPr="001C183B">
        <w:rPr>
          <w:rFonts w:eastAsia="仿宋" w:cs="Times New Roman"/>
          <w:snapToGrid w:val="0"/>
          <w:kern w:val="0"/>
          <w:sz w:val="32"/>
          <w:szCs w:val="32"/>
        </w:rPr>
        <w:t>100</w:t>
      </w:r>
      <w:r w:rsidRPr="001C183B">
        <w:rPr>
          <w:rFonts w:eastAsia="仿宋" w:cs="Times New Roman"/>
          <w:snapToGrid w:val="0"/>
          <w:kern w:val="0"/>
          <w:sz w:val="32"/>
          <w:szCs w:val="32"/>
        </w:rPr>
        <w:t>强</w:t>
      </w:r>
      <w:r w:rsidRPr="001C183B">
        <w:rPr>
          <w:rFonts w:eastAsia="仿宋" w:cs="Times New Roman"/>
          <w:snapToGrid w:val="0"/>
          <w:kern w:val="0"/>
          <w:sz w:val="32"/>
          <w:szCs w:val="32"/>
        </w:rPr>
        <w:t>”“</w:t>
      </w:r>
      <w:r w:rsidRPr="001C183B">
        <w:rPr>
          <w:rFonts w:eastAsia="仿宋" w:cs="Times New Roman"/>
          <w:snapToGrid w:val="0"/>
          <w:kern w:val="0"/>
          <w:sz w:val="32"/>
          <w:szCs w:val="32"/>
        </w:rPr>
        <w:t>国资投资机构</w:t>
      </w:r>
      <w:r w:rsidRPr="001C183B">
        <w:rPr>
          <w:rFonts w:eastAsia="仿宋" w:cs="Times New Roman"/>
          <w:snapToGrid w:val="0"/>
          <w:kern w:val="0"/>
          <w:sz w:val="32"/>
          <w:szCs w:val="32"/>
        </w:rPr>
        <w:t>50</w:t>
      </w:r>
      <w:r w:rsidRPr="001C183B">
        <w:rPr>
          <w:rFonts w:eastAsia="仿宋" w:cs="Times New Roman"/>
          <w:snapToGrid w:val="0"/>
          <w:kern w:val="0"/>
          <w:sz w:val="32"/>
          <w:szCs w:val="32"/>
        </w:rPr>
        <w:t>强</w:t>
      </w:r>
      <w:r w:rsidRPr="001C183B">
        <w:rPr>
          <w:rFonts w:eastAsia="仿宋" w:cs="Times New Roman"/>
          <w:snapToGrid w:val="0"/>
          <w:kern w:val="0"/>
          <w:sz w:val="32"/>
          <w:szCs w:val="32"/>
        </w:rPr>
        <w:t>”“</w:t>
      </w:r>
      <w:r w:rsidRPr="001C183B">
        <w:rPr>
          <w:rFonts w:eastAsia="仿宋" w:cs="Times New Roman"/>
          <w:snapToGrid w:val="0"/>
          <w:kern w:val="0"/>
          <w:sz w:val="32"/>
          <w:szCs w:val="32"/>
        </w:rPr>
        <w:t>碳中和领域投资</w:t>
      </w:r>
      <w:r w:rsidRPr="001C183B">
        <w:rPr>
          <w:rFonts w:eastAsia="仿宋" w:cs="Times New Roman"/>
          <w:snapToGrid w:val="0"/>
          <w:kern w:val="0"/>
          <w:sz w:val="32"/>
          <w:szCs w:val="32"/>
        </w:rPr>
        <w:t>10</w:t>
      </w:r>
      <w:r w:rsidRPr="001C183B">
        <w:rPr>
          <w:rFonts w:eastAsia="仿宋" w:cs="Times New Roman"/>
          <w:snapToGrid w:val="0"/>
          <w:kern w:val="0"/>
          <w:sz w:val="32"/>
          <w:szCs w:val="32"/>
        </w:rPr>
        <w:t>强</w:t>
      </w:r>
      <w:r w:rsidRPr="001C183B">
        <w:rPr>
          <w:rFonts w:eastAsia="仿宋" w:cs="Times New Roman"/>
          <w:snapToGrid w:val="0"/>
          <w:kern w:val="0"/>
          <w:sz w:val="32"/>
          <w:szCs w:val="32"/>
        </w:rPr>
        <w:t>”</w:t>
      </w:r>
      <w:r w:rsidRPr="001C183B">
        <w:rPr>
          <w:rFonts w:eastAsia="仿宋" w:cs="Times New Roman"/>
          <w:snapToGrid w:val="0"/>
          <w:kern w:val="0"/>
          <w:sz w:val="32"/>
          <w:szCs w:val="32"/>
        </w:rPr>
        <w:t>，被《财经》杂志评为</w:t>
      </w:r>
      <w:r w:rsidRPr="001C183B">
        <w:rPr>
          <w:rFonts w:eastAsia="仿宋" w:cs="Times New Roman"/>
          <w:snapToGrid w:val="0"/>
          <w:kern w:val="0"/>
          <w:sz w:val="32"/>
          <w:szCs w:val="32"/>
        </w:rPr>
        <w:t>“</w:t>
      </w:r>
      <w:r w:rsidRPr="001C183B">
        <w:rPr>
          <w:rFonts w:eastAsia="仿宋" w:cs="Times New Roman"/>
          <w:snapToGrid w:val="0"/>
          <w:kern w:val="0"/>
          <w:sz w:val="32"/>
          <w:szCs w:val="32"/>
        </w:rPr>
        <w:t>长青奖</w:t>
      </w:r>
      <w:r w:rsidRPr="001C183B">
        <w:rPr>
          <w:rFonts w:eastAsia="仿宋" w:cs="Times New Roman"/>
          <w:snapToGrid w:val="0"/>
          <w:kern w:val="0"/>
          <w:sz w:val="32"/>
          <w:szCs w:val="32"/>
        </w:rPr>
        <w:t>——</w:t>
      </w:r>
      <w:r w:rsidRPr="001C183B">
        <w:rPr>
          <w:rFonts w:eastAsia="仿宋" w:cs="Times New Roman"/>
          <w:snapToGrid w:val="0"/>
          <w:kern w:val="0"/>
          <w:sz w:val="32"/>
          <w:szCs w:val="32"/>
        </w:rPr>
        <w:t>可持续发展普惠奖</w:t>
      </w:r>
      <w:r w:rsidRPr="001C183B">
        <w:rPr>
          <w:rFonts w:eastAsia="仿宋" w:cs="Times New Roman"/>
          <w:snapToGrid w:val="0"/>
          <w:kern w:val="0"/>
          <w:sz w:val="32"/>
          <w:szCs w:val="32"/>
        </w:rPr>
        <w:t>”</w:t>
      </w:r>
      <w:r w:rsidRPr="001C183B">
        <w:rPr>
          <w:rFonts w:eastAsia="仿宋" w:cs="Times New Roman"/>
          <w:snapToGrid w:val="0"/>
          <w:kern w:val="0"/>
          <w:sz w:val="32"/>
          <w:szCs w:val="32"/>
        </w:rPr>
        <w:t>，被《母基金</w:t>
      </w:r>
      <w:r w:rsidRPr="001C183B">
        <w:rPr>
          <w:rFonts w:eastAsia="仿宋" w:cs="Times New Roman"/>
          <w:snapToGrid w:val="0"/>
          <w:kern w:val="0"/>
          <w:sz w:val="32"/>
          <w:szCs w:val="32"/>
        </w:rPr>
        <w:lastRenderedPageBreak/>
        <w:t>周刊》评为</w:t>
      </w:r>
      <w:r w:rsidRPr="001C183B">
        <w:rPr>
          <w:rFonts w:eastAsia="仿宋" w:cs="Times New Roman"/>
          <w:snapToGrid w:val="0"/>
          <w:kern w:val="0"/>
          <w:sz w:val="32"/>
          <w:szCs w:val="32"/>
        </w:rPr>
        <w:t>“</w:t>
      </w:r>
      <w:r w:rsidRPr="001C183B">
        <w:rPr>
          <w:rFonts w:eastAsia="仿宋" w:cs="Times New Roman"/>
          <w:snapToGrid w:val="0"/>
          <w:kern w:val="0"/>
          <w:sz w:val="32"/>
          <w:szCs w:val="32"/>
        </w:rPr>
        <w:t>中国投资机构先进集体</w:t>
      </w:r>
      <w:r w:rsidRPr="001C183B">
        <w:rPr>
          <w:rFonts w:eastAsia="仿宋" w:cs="Times New Roman"/>
          <w:snapToGrid w:val="0"/>
          <w:kern w:val="0"/>
          <w:sz w:val="32"/>
          <w:szCs w:val="32"/>
        </w:rPr>
        <w:t>”</w:t>
      </w:r>
      <w:r w:rsidRPr="001C183B">
        <w:rPr>
          <w:rFonts w:eastAsia="仿宋" w:cs="Times New Roman"/>
          <w:snapToGrid w:val="0"/>
          <w:kern w:val="0"/>
          <w:sz w:val="32"/>
          <w:szCs w:val="32"/>
        </w:rPr>
        <w:t>、社会责任与碳中和投资机构</w:t>
      </w:r>
      <w:r w:rsidRPr="001C183B">
        <w:rPr>
          <w:rFonts w:eastAsia="仿宋" w:cs="Times New Roman"/>
          <w:snapToGrid w:val="0"/>
          <w:kern w:val="0"/>
          <w:sz w:val="32"/>
          <w:szCs w:val="32"/>
        </w:rPr>
        <w:t>TOP20</w:t>
      </w:r>
      <w:r w:rsidRPr="001C183B">
        <w:rPr>
          <w:rFonts w:eastAsia="仿宋" w:cs="Times New Roman"/>
          <w:snapToGrid w:val="0"/>
          <w:kern w:val="0"/>
          <w:sz w:val="32"/>
          <w:szCs w:val="32"/>
        </w:rPr>
        <w:t>，被《投资家》评为</w:t>
      </w:r>
      <w:r w:rsidRPr="001C183B">
        <w:rPr>
          <w:rFonts w:eastAsia="仿宋" w:cs="Times New Roman"/>
          <w:snapToGrid w:val="0"/>
          <w:kern w:val="0"/>
          <w:sz w:val="32"/>
          <w:szCs w:val="32"/>
        </w:rPr>
        <w:t>“</w:t>
      </w:r>
      <w:r w:rsidRPr="001C183B">
        <w:rPr>
          <w:rFonts w:eastAsia="仿宋" w:cs="Times New Roman"/>
          <w:snapToGrid w:val="0"/>
          <w:kern w:val="0"/>
          <w:sz w:val="32"/>
          <w:szCs w:val="32"/>
        </w:rPr>
        <w:t>新能源领域最佳投资机构</w:t>
      </w:r>
      <w:r w:rsidRPr="001C183B">
        <w:rPr>
          <w:rFonts w:eastAsia="仿宋" w:cs="Times New Roman"/>
          <w:snapToGrid w:val="0"/>
          <w:kern w:val="0"/>
          <w:sz w:val="32"/>
          <w:szCs w:val="32"/>
        </w:rPr>
        <w:t>TOP20”</w:t>
      </w:r>
      <w:r w:rsidRPr="001C183B">
        <w:rPr>
          <w:rFonts w:eastAsia="仿宋" w:cs="Times New Roman"/>
          <w:snapToGrid w:val="0"/>
          <w:kern w:val="0"/>
          <w:sz w:val="32"/>
          <w:szCs w:val="32"/>
        </w:rPr>
        <w:t>，服务国家战略的市场化运作能力受到专业权威机构的充分认可。</w:t>
      </w:r>
    </w:p>
    <w:p w14:paraId="31E5795C" w14:textId="77777777" w:rsidR="001B49B7" w:rsidRPr="001C183B" w:rsidRDefault="001B49B7" w:rsidP="001B49B7">
      <w:pPr>
        <w:spacing w:line="600" w:lineRule="exact"/>
        <w:ind w:firstLineChars="200" w:firstLine="640"/>
        <w:rPr>
          <w:rFonts w:eastAsia="楷体" w:cs="Times New Roman"/>
          <w:snapToGrid w:val="0"/>
          <w:kern w:val="0"/>
          <w:sz w:val="32"/>
          <w:szCs w:val="32"/>
        </w:rPr>
      </w:pPr>
      <w:r w:rsidRPr="001C183B">
        <w:rPr>
          <w:rFonts w:eastAsia="楷体" w:cs="Times New Roman"/>
          <w:snapToGrid w:val="0"/>
          <w:kern w:val="0"/>
          <w:sz w:val="32"/>
          <w:szCs w:val="32"/>
        </w:rPr>
        <w:t>（四）全面升级管控体系，投资管理水平不断提高</w:t>
      </w:r>
    </w:p>
    <w:p w14:paraId="4B6D7F62" w14:textId="77777777" w:rsidR="001B49B7" w:rsidRPr="001C183B" w:rsidRDefault="001B49B7" w:rsidP="001B49B7">
      <w:pPr>
        <w:widowControl/>
        <w:spacing w:line="600" w:lineRule="exact"/>
        <w:ind w:firstLine="643"/>
        <w:textAlignment w:val="baseline"/>
        <w:rPr>
          <w:rFonts w:eastAsia="仿宋" w:cs="Times New Roman"/>
          <w:snapToGrid w:val="0"/>
          <w:kern w:val="0"/>
          <w:sz w:val="32"/>
          <w:szCs w:val="32"/>
        </w:rPr>
      </w:pPr>
      <w:r w:rsidRPr="001C183B">
        <w:rPr>
          <w:rFonts w:eastAsia="仿宋" w:cs="Times New Roman"/>
          <w:snapToGrid w:val="0"/>
          <w:kern w:val="0"/>
          <w:sz w:val="32"/>
          <w:szCs w:val="32"/>
        </w:rPr>
        <w:t>围绕核心业务，基金不断加强精益化管理，促进管理与改革创新良性互动，推动实现高质量发展。一</w:t>
      </w:r>
      <w:r w:rsidRPr="001C183B">
        <w:rPr>
          <w:rFonts w:eastAsia="仿宋" w:cs="Times New Roman"/>
          <w:b/>
          <w:bCs/>
          <w:snapToGrid w:val="0"/>
          <w:kern w:val="0"/>
          <w:sz w:val="32"/>
          <w:szCs w:val="32"/>
        </w:rPr>
        <w:t>是</w:t>
      </w:r>
      <w:r w:rsidRPr="001C183B">
        <w:rPr>
          <w:rFonts w:eastAsia="仿宋" w:cs="Times New Roman"/>
          <w:snapToGrid w:val="0"/>
          <w:kern w:val="0"/>
          <w:sz w:val="32"/>
          <w:szCs w:val="32"/>
        </w:rPr>
        <w:t>不断完善投资与投后管理体系，全面总结过往投资经验，明确未来投资方向，完善投后管理体系，高质量完成后续投资工作。根据项目类型制定具有差异化的投后管理标准，强化投后管理，持续督促项目退出。</w:t>
      </w:r>
      <w:r w:rsidRPr="001C183B">
        <w:rPr>
          <w:rFonts w:eastAsia="仿宋" w:cs="Times New Roman"/>
          <w:b/>
          <w:bCs/>
          <w:snapToGrid w:val="0"/>
          <w:kern w:val="0"/>
          <w:sz w:val="32"/>
          <w:szCs w:val="32"/>
        </w:rPr>
        <w:t>二是</w:t>
      </w:r>
      <w:r w:rsidRPr="001C183B">
        <w:rPr>
          <w:rFonts w:eastAsia="仿宋" w:cs="Times New Roman"/>
          <w:snapToGrid w:val="0"/>
          <w:kern w:val="0"/>
          <w:sz w:val="32"/>
          <w:szCs w:val="32"/>
        </w:rPr>
        <w:t>升级全面风险管理体系，完善各项规章制度，构建以风险管理为主体，以内控、合</w:t>
      </w:r>
      <w:proofErr w:type="gramStart"/>
      <w:r w:rsidRPr="001C183B">
        <w:rPr>
          <w:rFonts w:eastAsia="仿宋" w:cs="Times New Roman"/>
          <w:snapToGrid w:val="0"/>
          <w:kern w:val="0"/>
          <w:sz w:val="32"/>
          <w:szCs w:val="32"/>
        </w:rPr>
        <w:t>规</w:t>
      </w:r>
      <w:proofErr w:type="gramEnd"/>
      <w:r w:rsidRPr="001C183B">
        <w:rPr>
          <w:rFonts w:eastAsia="仿宋" w:cs="Times New Roman"/>
          <w:snapToGrid w:val="0"/>
          <w:kern w:val="0"/>
          <w:sz w:val="32"/>
          <w:szCs w:val="32"/>
        </w:rPr>
        <w:t>管理为两翼，以</w:t>
      </w:r>
      <w:r w:rsidRPr="001C183B">
        <w:rPr>
          <w:rFonts w:eastAsia="仿宋" w:cs="Times New Roman"/>
          <w:snapToGrid w:val="0"/>
          <w:kern w:val="0"/>
          <w:sz w:val="32"/>
          <w:szCs w:val="32"/>
        </w:rPr>
        <w:t>IT</w:t>
      </w:r>
      <w:r w:rsidRPr="001C183B">
        <w:rPr>
          <w:rFonts w:eastAsia="仿宋" w:cs="Times New Roman"/>
          <w:snapToGrid w:val="0"/>
          <w:kern w:val="0"/>
          <w:sz w:val="32"/>
          <w:szCs w:val="32"/>
        </w:rPr>
        <w:t>系统管理为支撑的四位一体全面风险管理体系。三</w:t>
      </w:r>
      <w:r w:rsidRPr="001C183B">
        <w:rPr>
          <w:rFonts w:eastAsia="仿宋" w:cs="Times New Roman"/>
          <w:b/>
          <w:bCs/>
          <w:snapToGrid w:val="0"/>
          <w:kern w:val="0"/>
          <w:sz w:val="32"/>
          <w:szCs w:val="32"/>
        </w:rPr>
        <w:t>是</w:t>
      </w:r>
      <w:r w:rsidRPr="001C183B">
        <w:rPr>
          <w:rFonts w:eastAsia="仿宋" w:cs="Times New Roman"/>
          <w:kern w:val="0"/>
          <w:sz w:val="32"/>
          <w:szCs w:val="32"/>
        </w:rPr>
        <w:t>探索基金风险量化管理模式，融合红绿灯评价体系、投资项目类型特点及风险监测预警前沿方法，聚焦项目分类管控、风险分类评估、合理权重配置等构建底层数据库，对基金和投资项目进行多维度、全视角风险量化评估，形成五级风险监测预警体系，为风险管理决策提供精准的数据支撑，形成了具有独特竞争力的风险管理模式。</w:t>
      </w:r>
      <w:r w:rsidRPr="001C183B">
        <w:rPr>
          <w:rFonts w:eastAsia="仿宋" w:cs="Times New Roman"/>
          <w:b/>
          <w:bCs/>
          <w:kern w:val="0"/>
          <w:sz w:val="32"/>
          <w:szCs w:val="32"/>
        </w:rPr>
        <w:t>四是</w:t>
      </w:r>
      <w:r w:rsidRPr="001C183B">
        <w:rPr>
          <w:rFonts w:eastAsia="仿宋" w:cs="Times New Roman"/>
          <w:kern w:val="0"/>
          <w:sz w:val="32"/>
          <w:szCs w:val="32"/>
        </w:rPr>
        <w:t>搭建基金业务核算平台，</w:t>
      </w:r>
      <w:proofErr w:type="gramStart"/>
      <w:r w:rsidRPr="001C183B">
        <w:rPr>
          <w:rFonts w:eastAsia="仿宋" w:cs="Times New Roman"/>
          <w:kern w:val="0"/>
          <w:sz w:val="32"/>
          <w:szCs w:val="32"/>
        </w:rPr>
        <w:t>实现业财</w:t>
      </w:r>
      <w:proofErr w:type="gramEnd"/>
      <w:r w:rsidRPr="001C183B">
        <w:rPr>
          <w:rFonts w:eastAsia="仿宋" w:cs="Times New Roman"/>
          <w:kern w:val="0"/>
          <w:sz w:val="32"/>
          <w:szCs w:val="32"/>
        </w:rPr>
        <w:t>深度融合，完成基金业务审批流、资金流、信息流与财务核算一体化硬控制，打造流程化、标准化、高效化</w:t>
      </w:r>
      <w:proofErr w:type="gramStart"/>
      <w:r w:rsidRPr="001C183B">
        <w:rPr>
          <w:rFonts w:eastAsia="仿宋" w:cs="Times New Roman"/>
          <w:kern w:val="0"/>
          <w:sz w:val="32"/>
          <w:szCs w:val="32"/>
        </w:rPr>
        <w:t>的业财融合</w:t>
      </w:r>
      <w:proofErr w:type="gramEnd"/>
      <w:r w:rsidRPr="001C183B">
        <w:rPr>
          <w:rFonts w:eastAsia="仿宋" w:cs="Times New Roman"/>
          <w:kern w:val="0"/>
          <w:sz w:val="32"/>
          <w:szCs w:val="32"/>
        </w:rPr>
        <w:t>体系。</w:t>
      </w:r>
      <w:r w:rsidRPr="001C183B">
        <w:rPr>
          <w:rFonts w:eastAsia="仿宋" w:cs="Times New Roman"/>
          <w:b/>
          <w:bCs/>
          <w:kern w:val="0"/>
          <w:sz w:val="32"/>
          <w:szCs w:val="32"/>
        </w:rPr>
        <w:t>五是</w:t>
      </w:r>
      <w:r w:rsidRPr="001C183B">
        <w:rPr>
          <w:rFonts w:eastAsia="仿宋" w:cs="Times New Roman"/>
          <w:snapToGrid w:val="0"/>
          <w:kern w:val="0"/>
          <w:sz w:val="32"/>
          <w:szCs w:val="32"/>
        </w:rPr>
        <w:t>持续推进信息化建设，优化管理机制，完善信息系统，在基金</w:t>
      </w:r>
      <w:proofErr w:type="gramStart"/>
      <w:r w:rsidRPr="001C183B">
        <w:rPr>
          <w:rFonts w:eastAsia="仿宋" w:cs="Times New Roman"/>
          <w:snapToGrid w:val="0"/>
          <w:kern w:val="0"/>
          <w:sz w:val="32"/>
          <w:szCs w:val="32"/>
        </w:rPr>
        <w:t>投资全</w:t>
      </w:r>
      <w:proofErr w:type="gramEnd"/>
      <w:r w:rsidRPr="001C183B">
        <w:rPr>
          <w:rFonts w:eastAsia="仿宋" w:cs="Times New Roman"/>
          <w:snapToGrid w:val="0"/>
          <w:kern w:val="0"/>
          <w:sz w:val="32"/>
          <w:szCs w:val="32"/>
        </w:rPr>
        <w:t>过程线上闭环管理的基</w:t>
      </w:r>
      <w:r w:rsidRPr="001C183B">
        <w:rPr>
          <w:rFonts w:eastAsia="仿宋" w:cs="Times New Roman"/>
          <w:snapToGrid w:val="0"/>
          <w:kern w:val="0"/>
          <w:sz w:val="32"/>
          <w:szCs w:val="32"/>
        </w:rPr>
        <w:lastRenderedPageBreak/>
        <w:t>础上，加强外部数据的对接和利用，夯实数据治理基础，建设风险、财务、运营、</w:t>
      </w:r>
      <w:r w:rsidRPr="001C183B">
        <w:rPr>
          <w:rFonts w:eastAsia="仿宋" w:cs="Times New Roman"/>
          <w:snapToGrid w:val="0"/>
          <w:kern w:val="0"/>
          <w:sz w:val="32"/>
          <w:szCs w:val="32"/>
        </w:rPr>
        <w:t>ESG+</w:t>
      </w:r>
      <w:r w:rsidRPr="001C183B">
        <w:rPr>
          <w:rFonts w:eastAsia="仿宋" w:cs="Times New Roman"/>
          <w:snapToGrid w:val="0"/>
          <w:kern w:val="0"/>
          <w:sz w:val="32"/>
          <w:szCs w:val="32"/>
        </w:rPr>
        <w:t>管控模型和应用，强化</w:t>
      </w:r>
      <w:r w:rsidRPr="001C183B">
        <w:rPr>
          <w:rFonts w:eastAsia="仿宋" w:cs="Times New Roman"/>
          <w:snapToGrid w:val="0"/>
          <w:kern w:val="0"/>
          <w:sz w:val="32"/>
          <w:szCs w:val="32"/>
        </w:rPr>
        <w:t>IT</w:t>
      </w:r>
      <w:proofErr w:type="gramStart"/>
      <w:r w:rsidRPr="001C183B">
        <w:rPr>
          <w:rFonts w:eastAsia="仿宋" w:cs="Times New Roman"/>
          <w:snapToGrid w:val="0"/>
          <w:kern w:val="0"/>
          <w:sz w:val="32"/>
          <w:szCs w:val="32"/>
        </w:rPr>
        <w:t>硬控制</w:t>
      </w:r>
      <w:proofErr w:type="gramEnd"/>
      <w:r w:rsidRPr="001C183B">
        <w:rPr>
          <w:rFonts w:eastAsia="仿宋" w:cs="Times New Roman"/>
          <w:snapToGrid w:val="0"/>
          <w:kern w:val="0"/>
          <w:sz w:val="32"/>
          <w:szCs w:val="32"/>
        </w:rPr>
        <w:t>和风险预警，实现了风险可测、可控、可溯，信息化管理看得见、说得清、管得住。</w:t>
      </w:r>
    </w:p>
    <w:p w14:paraId="42BCBEF3" w14:textId="77777777" w:rsidR="001B49B7" w:rsidRPr="001C183B" w:rsidRDefault="001B49B7" w:rsidP="001B49B7">
      <w:pPr>
        <w:widowControl/>
        <w:spacing w:line="600" w:lineRule="exact"/>
        <w:ind w:firstLineChars="200" w:firstLine="640"/>
        <w:textAlignment w:val="baseline"/>
        <w:rPr>
          <w:rFonts w:eastAsia="楷体" w:cs="Times New Roman"/>
          <w:snapToGrid w:val="0"/>
          <w:kern w:val="0"/>
          <w:sz w:val="32"/>
          <w:szCs w:val="32"/>
        </w:rPr>
      </w:pPr>
      <w:r w:rsidRPr="001C183B">
        <w:rPr>
          <w:rFonts w:eastAsia="楷体" w:cs="Times New Roman"/>
          <w:snapToGrid w:val="0"/>
          <w:kern w:val="0"/>
          <w:sz w:val="32"/>
          <w:szCs w:val="32"/>
        </w:rPr>
        <w:t>（五）积极筹备公益基金会，探索从乡村振兴到共同富裕</w:t>
      </w:r>
    </w:p>
    <w:p w14:paraId="5DF63CC7" w14:textId="77777777" w:rsidR="001B49B7" w:rsidRPr="001C183B" w:rsidRDefault="001B49B7" w:rsidP="001B49B7">
      <w:pPr>
        <w:spacing w:line="600" w:lineRule="exact"/>
        <w:ind w:firstLineChars="200" w:firstLine="640"/>
        <w:rPr>
          <w:rFonts w:eastAsia="仿宋" w:cs="Times New Roman"/>
          <w:sz w:val="32"/>
          <w:szCs w:val="32"/>
        </w:rPr>
      </w:pPr>
      <w:r w:rsidRPr="001C183B">
        <w:rPr>
          <w:rFonts w:eastAsia="仿宋" w:cs="Times New Roman"/>
          <w:sz w:val="32"/>
          <w:szCs w:val="32"/>
        </w:rPr>
        <w:t>为深入贯彻落实中央领导批示精神，基金在国资委的领导下，扎实推进中央企业社会</w:t>
      </w:r>
      <w:proofErr w:type="gramStart"/>
      <w:r w:rsidRPr="001C183B">
        <w:rPr>
          <w:rFonts w:eastAsia="仿宋" w:cs="Times New Roman"/>
          <w:sz w:val="32"/>
          <w:szCs w:val="32"/>
        </w:rPr>
        <w:t>责任公益</w:t>
      </w:r>
      <w:proofErr w:type="gramEnd"/>
      <w:r w:rsidRPr="001C183B">
        <w:rPr>
          <w:rFonts w:eastAsia="仿宋" w:cs="Times New Roman"/>
          <w:sz w:val="32"/>
          <w:szCs w:val="32"/>
        </w:rPr>
        <w:t>基金会（以下简称基金会）筹备工作，探索参与第三次分配的有效路径，为中央企业在新时代如何</w:t>
      </w:r>
      <w:r w:rsidRPr="001C183B">
        <w:rPr>
          <w:rFonts w:eastAsia="仿宋" w:cs="Times New Roman"/>
          <w:sz w:val="32"/>
          <w:szCs w:val="32"/>
        </w:rPr>
        <w:t>“</w:t>
      </w:r>
      <w:r w:rsidRPr="001C183B">
        <w:rPr>
          <w:rFonts w:eastAsia="仿宋" w:cs="Times New Roman"/>
          <w:sz w:val="32"/>
          <w:szCs w:val="32"/>
        </w:rPr>
        <w:t>做大蛋糕</w:t>
      </w:r>
      <w:r w:rsidRPr="001C183B">
        <w:rPr>
          <w:rFonts w:eastAsia="仿宋" w:cs="Times New Roman"/>
          <w:sz w:val="32"/>
          <w:szCs w:val="32"/>
        </w:rPr>
        <w:t>”</w:t>
      </w:r>
      <w:r w:rsidRPr="001C183B">
        <w:rPr>
          <w:rFonts w:eastAsia="仿宋" w:cs="Times New Roman"/>
          <w:sz w:val="32"/>
          <w:szCs w:val="32"/>
        </w:rPr>
        <w:t>和</w:t>
      </w:r>
      <w:r w:rsidRPr="001C183B">
        <w:rPr>
          <w:rFonts w:eastAsia="仿宋" w:cs="Times New Roman"/>
          <w:sz w:val="32"/>
          <w:szCs w:val="32"/>
        </w:rPr>
        <w:t>“</w:t>
      </w:r>
      <w:r w:rsidRPr="001C183B">
        <w:rPr>
          <w:rFonts w:eastAsia="仿宋" w:cs="Times New Roman"/>
          <w:sz w:val="32"/>
          <w:szCs w:val="32"/>
        </w:rPr>
        <w:t>分好蛋糕</w:t>
      </w:r>
      <w:r w:rsidRPr="001C183B">
        <w:rPr>
          <w:rFonts w:eastAsia="仿宋" w:cs="Times New Roman"/>
          <w:sz w:val="32"/>
          <w:szCs w:val="32"/>
        </w:rPr>
        <w:t>”</w:t>
      </w:r>
      <w:r w:rsidRPr="001C183B">
        <w:rPr>
          <w:rFonts w:eastAsia="仿宋" w:cs="Times New Roman"/>
          <w:sz w:val="32"/>
          <w:szCs w:val="32"/>
        </w:rPr>
        <w:t>、促进共同富裕积极探路。</w:t>
      </w:r>
      <w:r w:rsidRPr="001C183B">
        <w:rPr>
          <w:rFonts w:eastAsia="仿宋" w:cs="Times New Roman"/>
          <w:b/>
          <w:bCs/>
          <w:sz w:val="32"/>
          <w:szCs w:val="32"/>
        </w:rPr>
        <w:t>一是</w:t>
      </w:r>
      <w:r w:rsidRPr="001C183B">
        <w:rPr>
          <w:rFonts w:eastAsia="仿宋" w:cs="Times New Roman"/>
          <w:sz w:val="32"/>
          <w:szCs w:val="32"/>
        </w:rPr>
        <w:t>密切跟踪基金会设立进展。</w:t>
      </w:r>
      <w:r w:rsidRPr="001C183B">
        <w:rPr>
          <w:rFonts w:eastAsia="仿宋" w:cs="Times New Roman"/>
          <w:sz w:val="32"/>
          <w:szCs w:val="32"/>
        </w:rPr>
        <w:t>2020</w:t>
      </w:r>
      <w:r w:rsidRPr="001C183B">
        <w:rPr>
          <w:rFonts w:eastAsia="仿宋" w:cs="Times New Roman"/>
          <w:sz w:val="32"/>
          <w:szCs w:val="32"/>
        </w:rPr>
        <w:t>年底，基金会完成验资工作，</w:t>
      </w:r>
      <w:r w:rsidRPr="001C183B">
        <w:rPr>
          <w:rFonts w:eastAsia="仿宋" w:cs="Times New Roman"/>
          <w:sz w:val="32"/>
          <w:szCs w:val="32"/>
        </w:rPr>
        <w:t>2021</w:t>
      </w:r>
      <w:r w:rsidRPr="001C183B">
        <w:rPr>
          <w:rFonts w:eastAsia="仿宋" w:cs="Times New Roman"/>
          <w:sz w:val="32"/>
          <w:szCs w:val="32"/>
        </w:rPr>
        <w:t>年</w:t>
      </w:r>
      <w:r w:rsidRPr="001C183B">
        <w:rPr>
          <w:rFonts w:eastAsia="仿宋" w:cs="Times New Roman"/>
          <w:sz w:val="32"/>
          <w:szCs w:val="32"/>
        </w:rPr>
        <w:t>1</w:t>
      </w:r>
      <w:r w:rsidRPr="001C183B">
        <w:rPr>
          <w:rFonts w:eastAsia="仿宋" w:cs="Times New Roman"/>
          <w:sz w:val="32"/>
          <w:szCs w:val="32"/>
        </w:rPr>
        <w:t>月，基金正式向民政部提交设立申请，民政部将申请转报国务院。期间，国务院办公厅、民政部多次对基金会申请报告提出意见，基金及时响应，目前基金会申请还在国务院审批中。</w:t>
      </w:r>
      <w:r w:rsidRPr="001C183B">
        <w:rPr>
          <w:rFonts w:eastAsia="仿宋" w:cs="Times New Roman"/>
          <w:b/>
          <w:bCs/>
          <w:sz w:val="32"/>
          <w:szCs w:val="32"/>
        </w:rPr>
        <w:t>二是</w:t>
      </w:r>
      <w:r w:rsidRPr="001C183B">
        <w:rPr>
          <w:rFonts w:eastAsia="仿宋" w:cs="Times New Roman"/>
          <w:sz w:val="32"/>
          <w:szCs w:val="32"/>
        </w:rPr>
        <w:t>对标一流公益机构，做好基金会基础建设。为保障基金会规范有效运转，根据基金管理特点并对标一流基金会，对基金会组织架构进行了设计完善，界定岗位职责，制定了包括</w:t>
      </w:r>
      <w:r w:rsidRPr="001C183B">
        <w:rPr>
          <w:rFonts w:eastAsia="仿宋" w:cs="Times New Roman"/>
          <w:bCs/>
          <w:sz w:val="32"/>
          <w:szCs w:val="32"/>
        </w:rPr>
        <w:t>25</w:t>
      </w:r>
      <w:r w:rsidRPr="001C183B">
        <w:rPr>
          <w:rFonts w:eastAsia="仿宋" w:cs="Times New Roman"/>
          <w:bCs/>
          <w:sz w:val="32"/>
          <w:szCs w:val="32"/>
        </w:rPr>
        <w:t>项</w:t>
      </w:r>
      <w:r w:rsidRPr="001C183B">
        <w:rPr>
          <w:rFonts w:eastAsia="仿宋" w:cs="Times New Roman"/>
          <w:sz w:val="32"/>
          <w:szCs w:val="32"/>
        </w:rPr>
        <w:t>制度的基金会制度体系，按照国资委</w:t>
      </w:r>
      <w:r w:rsidRPr="001C183B">
        <w:rPr>
          <w:rFonts w:eastAsia="仿宋" w:cs="Times New Roman"/>
          <w:sz w:val="32"/>
          <w:szCs w:val="32"/>
        </w:rPr>
        <w:t>“</w:t>
      </w:r>
      <w:r w:rsidRPr="001C183B">
        <w:rPr>
          <w:rFonts w:eastAsia="仿宋" w:cs="Times New Roman"/>
          <w:sz w:val="32"/>
          <w:szCs w:val="32"/>
        </w:rPr>
        <w:t>起点高、影响大</w:t>
      </w:r>
      <w:r w:rsidRPr="001C183B">
        <w:rPr>
          <w:rFonts w:eastAsia="仿宋" w:cs="Times New Roman"/>
          <w:sz w:val="32"/>
          <w:szCs w:val="32"/>
        </w:rPr>
        <w:t>”</w:t>
      </w:r>
      <w:r w:rsidRPr="001C183B">
        <w:rPr>
          <w:rFonts w:eastAsia="仿宋" w:cs="Times New Roman"/>
          <w:sz w:val="32"/>
          <w:szCs w:val="32"/>
        </w:rPr>
        <w:t>的要求，考虑基金会长远发展需要，对基金会战略规划进行了提前谋划。根据国资委意见，基金会理事、监事人选均由基金出资较多的单位担任，现已完成理事、监事推荐，将根据审批进展，做好一届一次理事会和成立大会相关工作。</w:t>
      </w:r>
      <w:r w:rsidRPr="001C183B">
        <w:rPr>
          <w:rFonts w:eastAsia="仿宋" w:cs="Times New Roman"/>
          <w:b/>
          <w:bCs/>
          <w:sz w:val="32"/>
          <w:szCs w:val="32"/>
        </w:rPr>
        <w:t>三是</w:t>
      </w:r>
      <w:r w:rsidRPr="001C183B">
        <w:rPr>
          <w:rFonts w:eastAsia="仿宋" w:cs="Times New Roman"/>
          <w:sz w:val="32"/>
          <w:szCs w:val="32"/>
        </w:rPr>
        <w:t>积极筹划公益项目，提出</w:t>
      </w:r>
      <w:r w:rsidRPr="001C183B">
        <w:rPr>
          <w:rFonts w:eastAsia="仿宋" w:cs="Times New Roman"/>
          <w:sz w:val="32"/>
          <w:szCs w:val="32"/>
        </w:rPr>
        <w:lastRenderedPageBreak/>
        <w:t>了基金会总体工作思路和包括教育、医疗、产业发展和紧急救助四大板块的</w:t>
      </w:r>
      <w:r w:rsidRPr="001C183B">
        <w:rPr>
          <w:rFonts w:eastAsia="仿宋" w:cs="Times New Roman"/>
          <w:sz w:val="32"/>
          <w:szCs w:val="32"/>
        </w:rPr>
        <w:t>“1410”</w:t>
      </w:r>
      <w:r w:rsidRPr="001C183B">
        <w:rPr>
          <w:rFonts w:eastAsia="仿宋" w:cs="Times New Roman"/>
          <w:sz w:val="32"/>
          <w:szCs w:val="32"/>
        </w:rPr>
        <w:t>业务构想，以关心关爱留守儿童和困境儿童为重点，将儿童成长过程中容易出现身体和心理健康问题作为关键环节，从儿童出生前到出生后全周期统筹规划相关公益项目，打造</w:t>
      </w:r>
      <w:r w:rsidRPr="001C183B">
        <w:rPr>
          <w:rFonts w:eastAsia="仿宋" w:cs="Times New Roman"/>
          <w:sz w:val="32"/>
          <w:szCs w:val="32"/>
        </w:rPr>
        <w:t>“</w:t>
      </w:r>
      <w:r w:rsidRPr="001C183B">
        <w:rPr>
          <w:rFonts w:eastAsia="仿宋" w:cs="Times New Roman"/>
          <w:sz w:val="32"/>
          <w:szCs w:val="32"/>
        </w:rPr>
        <w:t>三条健康防线</w:t>
      </w:r>
      <w:r w:rsidRPr="001C183B">
        <w:rPr>
          <w:rFonts w:eastAsia="仿宋" w:cs="Times New Roman"/>
          <w:sz w:val="32"/>
          <w:szCs w:val="32"/>
        </w:rPr>
        <w:t>”</w:t>
      </w:r>
      <w:r w:rsidRPr="001C183B">
        <w:rPr>
          <w:rFonts w:eastAsia="仿宋" w:cs="Times New Roman"/>
          <w:sz w:val="32"/>
          <w:szCs w:val="32"/>
        </w:rPr>
        <w:t>，促进儿童群体健康成长。</w:t>
      </w:r>
    </w:p>
    <w:p w14:paraId="4A868997" w14:textId="77777777" w:rsidR="001B49B7" w:rsidRPr="001C183B" w:rsidRDefault="001B49B7" w:rsidP="001B49B7">
      <w:pPr>
        <w:numPr>
          <w:ilvl w:val="0"/>
          <w:numId w:val="1"/>
        </w:numPr>
        <w:spacing w:line="600" w:lineRule="exact"/>
        <w:ind w:firstLineChars="200" w:firstLine="640"/>
        <w:rPr>
          <w:rFonts w:eastAsia="黑体" w:cs="Times New Roman"/>
          <w:sz w:val="32"/>
          <w:szCs w:val="32"/>
        </w:rPr>
      </w:pPr>
      <w:r w:rsidRPr="001C183B">
        <w:rPr>
          <w:rFonts w:eastAsia="黑体" w:cs="Times New Roman"/>
          <w:sz w:val="32"/>
          <w:szCs w:val="32"/>
        </w:rPr>
        <w:t>存在的困难和问题</w:t>
      </w:r>
    </w:p>
    <w:p w14:paraId="265943E4" w14:textId="77777777" w:rsidR="001B49B7" w:rsidRPr="001C183B" w:rsidRDefault="001B49B7" w:rsidP="001B49B7">
      <w:pPr>
        <w:spacing w:line="600" w:lineRule="exact"/>
        <w:ind w:firstLineChars="200" w:firstLine="640"/>
        <w:rPr>
          <w:rFonts w:eastAsia="仿宋" w:cs="Times New Roman"/>
          <w:sz w:val="32"/>
          <w:szCs w:val="32"/>
        </w:rPr>
      </w:pPr>
      <w:r w:rsidRPr="001C183B">
        <w:rPr>
          <w:rFonts w:eastAsia="仿宋" w:cs="Times New Roman"/>
          <w:sz w:val="32"/>
          <w:szCs w:val="32"/>
        </w:rPr>
        <w:t>2021</w:t>
      </w:r>
      <w:r w:rsidRPr="001C183B">
        <w:rPr>
          <w:rFonts w:eastAsia="仿宋" w:cs="Times New Roman"/>
          <w:sz w:val="32"/>
          <w:szCs w:val="32"/>
        </w:rPr>
        <w:t>年底的中央经济工作会议对当前我国经济形势做出了面临</w:t>
      </w:r>
      <w:r w:rsidRPr="001C183B">
        <w:rPr>
          <w:rFonts w:eastAsia="仿宋" w:cs="Times New Roman"/>
          <w:sz w:val="32"/>
          <w:szCs w:val="32"/>
        </w:rPr>
        <w:t>“</w:t>
      </w:r>
      <w:r w:rsidRPr="001C183B">
        <w:rPr>
          <w:rFonts w:eastAsia="仿宋" w:cs="Times New Roman"/>
          <w:sz w:val="32"/>
          <w:szCs w:val="32"/>
        </w:rPr>
        <w:t>需求收缩、供给冲击、预期转弱</w:t>
      </w:r>
      <w:r w:rsidRPr="001C183B">
        <w:rPr>
          <w:rFonts w:eastAsia="仿宋" w:cs="Times New Roman"/>
          <w:sz w:val="32"/>
          <w:szCs w:val="32"/>
        </w:rPr>
        <w:t>”</w:t>
      </w:r>
      <w:r w:rsidRPr="001C183B">
        <w:rPr>
          <w:rFonts w:eastAsia="仿宋" w:cs="Times New Roman"/>
          <w:sz w:val="32"/>
          <w:szCs w:val="32"/>
        </w:rPr>
        <w:t>三重压力的判断，进入</w:t>
      </w:r>
      <w:r w:rsidRPr="001C183B">
        <w:rPr>
          <w:rFonts w:eastAsia="仿宋" w:cs="Times New Roman"/>
          <w:sz w:val="32"/>
          <w:szCs w:val="32"/>
        </w:rPr>
        <w:t>2022</w:t>
      </w:r>
      <w:r w:rsidRPr="001C183B">
        <w:rPr>
          <w:rFonts w:eastAsia="仿宋" w:cs="Times New Roman"/>
          <w:sz w:val="32"/>
          <w:szCs w:val="32"/>
        </w:rPr>
        <w:t>年以来，国际经济政治形势错综复杂，国内经济下行和</w:t>
      </w:r>
      <w:proofErr w:type="gramStart"/>
      <w:r w:rsidRPr="001C183B">
        <w:rPr>
          <w:rFonts w:eastAsia="仿宋" w:cs="Times New Roman"/>
          <w:sz w:val="32"/>
          <w:szCs w:val="32"/>
        </w:rPr>
        <w:t>稳增长</w:t>
      </w:r>
      <w:proofErr w:type="gramEnd"/>
      <w:r w:rsidRPr="001C183B">
        <w:rPr>
          <w:rFonts w:eastAsia="仿宋" w:cs="Times New Roman"/>
          <w:sz w:val="32"/>
          <w:szCs w:val="32"/>
        </w:rPr>
        <w:t>压力加大，资本市场大幅震荡，基金发展面临前所未有压力和挑战。</w:t>
      </w:r>
    </w:p>
    <w:p w14:paraId="498E5A18" w14:textId="77777777" w:rsidR="001B49B7" w:rsidRPr="001C183B" w:rsidRDefault="001B49B7" w:rsidP="001B49B7">
      <w:pPr>
        <w:spacing w:line="600" w:lineRule="exact"/>
        <w:ind w:firstLineChars="200" w:firstLine="640"/>
        <w:rPr>
          <w:rFonts w:eastAsia="仿宋" w:cs="Times New Roman"/>
          <w:sz w:val="32"/>
          <w:szCs w:val="32"/>
        </w:rPr>
      </w:pPr>
      <w:r w:rsidRPr="001C183B">
        <w:rPr>
          <w:rFonts w:eastAsia="仿宋" w:cs="Times New Roman"/>
          <w:sz w:val="32"/>
          <w:szCs w:val="32"/>
        </w:rPr>
        <w:t>一是经济形势的不确定性给开展投资管理工作带来困难。全球新冠肺炎疫情当前仍在蔓延，俄</w:t>
      </w:r>
      <w:proofErr w:type="gramStart"/>
      <w:r w:rsidRPr="001C183B">
        <w:rPr>
          <w:rFonts w:eastAsia="仿宋" w:cs="Times New Roman"/>
          <w:sz w:val="32"/>
          <w:szCs w:val="32"/>
        </w:rPr>
        <w:t>乌战争</w:t>
      </w:r>
      <w:proofErr w:type="gramEnd"/>
      <w:r w:rsidRPr="001C183B">
        <w:rPr>
          <w:rFonts w:eastAsia="仿宋" w:cs="Times New Roman"/>
          <w:sz w:val="32"/>
          <w:szCs w:val="32"/>
        </w:rPr>
        <w:t>加剧了世界动荡，大宗商品价格大幅上涨，美联储开启加息</w:t>
      </w:r>
      <w:proofErr w:type="gramStart"/>
      <w:r w:rsidRPr="001C183B">
        <w:rPr>
          <w:rFonts w:eastAsia="仿宋" w:cs="Times New Roman"/>
          <w:sz w:val="32"/>
          <w:szCs w:val="32"/>
        </w:rPr>
        <w:t>及缩表进程</w:t>
      </w:r>
      <w:proofErr w:type="gramEnd"/>
      <w:r w:rsidRPr="001C183B">
        <w:rPr>
          <w:rFonts w:eastAsia="仿宋" w:cs="Times New Roman"/>
          <w:sz w:val="32"/>
          <w:szCs w:val="32"/>
        </w:rPr>
        <w:t>，世界经济复苏预期转弱。年初以来，深圳、上海等沿海发达地区城市接连受到新冠疫情袭扰，经济社会复苏面临严峻形势，各项发展任务极为繁重艰巨，给基金寻找乡村</w:t>
      </w:r>
      <w:proofErr w:type="gramStart"/>
      <w:r w:rsidRPr="001C183B">
        <w:rPr>
          <w:rFonts w:eastAsia="仿宋" w:cs="Times New Roman"/>
          <w:sz w:val="32"/>
          <w:szCs w:val="32"/>
        </w:rPr>
        <w:t>振兴成效</w:t>
      </w:r>
      <w:proofErr w:type="gramEnd"/>
      <w:r w:rsidRPr="001C183B">
        <w:rPr>
          <w:rFonts w:eastAsia="仿宋" w:cs="Times New Roman"/>
          <w:sz w:val="32"/>
          <w:szCs w:val="32"/>
        </w:rPr>
        <w:t>显著、具有一定经济效益的合适投资标的带来更大难度，对基金核心能力建设提出了更高的要求。</w:t>
      </w:r>
    </w:p>
    <w:p w14:paraId="75232381" w14:textId="77777777" w:rsidR="001B49B7" w:rsidRPr="001C183B" w:rsidRDefault="001B49B7" w:rsidP="001B49B7">
      <w:pPr>
        <w:spacing w:line="600" w:lineRule="exact"/>
        <w:ind w:firstLineChars="200" w:firstLine="640"/>
        <w:rPr>
          <w:rFonts w:eastAsia="仿宋" w:cs="Times New Roman"/>
          <w:sz w:val="32"/>
          <w:szCs w:val="32"/>
        </w:rPr>
      </w:pPr>
      <w:r w:rsidRPr="001C183B">
        <w:rPr>
          <w:rFonts w:eastAsia="仿宋" w:cs="Times New Roman"/>
          <w:sz w:val="32"/>
          <w:szCs w:val="32"/>
        </w:rPr>
        <w:t>二是基金存在较大的资金平衡压力。</w:t>
      </w:r>
      <w:r w:rsidRPr="001C183B">
        <w:rPr>
          <w:rFonts w:eastAsia="仿宋" w:cs="Times New Roman"/>
          <w:sz w:val="32"/>
          <w:szCs w:val="32"/>
        </w:rPr>
        <w:t>2020</w:t>
      </w:r>
      <w:r w:rsidRPr="001C183B">
        <w:rPr>
          <w:rFonts w:eastAsia="仿宋" w:cs="Times New Roman"/>
          <w:sz w:val="32"/>
          <w:szCs w:val="32"/>
        </w:rPr>
        <w:t>年底，基金已完成全部资金的第一轮投资，现已进入滚动投资阶段，投资主要依赖现有项目的退出回收资金，进入资金紧平衡状态。</w:t>
      </w:r>
      <w:r w:rsidRPr="001C183B">
        <w:rPr>
          <w:rFonts w:eastAsia="仿宋" w:cs="Times New Roman"/>
          <w:sz w:val="32"/>
          <w:szCs w:val="32"/>
        </w:rPr>
        <w:lastRenderedPageBreak/>
        <w:t>若四期募资无法保持一定规模，将对基金服务乡村振兴的成效带来影响。</w:t>
      </w:r>
    </w:p>
    <w:p w14:paraId="6016156E" w14:textId="77777777" w:rsidR="001B49B7" w:rsidRPr="001C183B" w:rsidRDefault="001B49B7" w:rsidP="001B49B7">
      <w:pPr>
        <w:numPr>
          <w:ilvl w:val="255"/>
          <w:numId w:val="0"/>
        </w:numPr>
        <w:spacing w:line="600" w:lineRule="exact"/>
        <w:ind w:firstLineChars="200" w:firstLine="640"/>
        <w:rPr>
          <w:rFonts w:eastAsia="仿宋" w:cs="Times New Roman"/>
          <w:sz w:val="32"/>
          <w:szCs w:val="32"/>
        </w:rPr>
      </w:pPr>
      <w:r w:rsidRPr="001C183B">
        <w:rPr>
          <w:rFonts w:eastAsia="仿宋" w:cs="Times New Roman"/>
          <w:sz w:val="32"/>
          <w:szCs w:val="32"/>
        </w:rPr>
        <w:t>三是市场化机制需要进一步完善。在全面服务乡村振兴的新形势下，基金新制度、新流程、新模式、新思维方式都有待重塑，市场化运作、专业化管理的机制和投资核心能力需要进一步完善提升。</w:t>
      </w:r>
    </w:p>
    <w:p w14:paraId="4A4109AE" w14:textId="77777777" w:rsidR="001B49B7" w:rsidRDefault="001B49B7" w:rsidP="001B49B7">
      <w:pPr>
        <w:spacing w:line="600" w:lineRule="exact"/>
        <w:ind w:firstLineChars="200" w:firstLine="640"/>
        <w:textAlignment w:val="baseline"/>
        <w:rPr>
          <w:rFonts w:eastAsia="黑体" w:cs="Times New Roman"/>
          <w:snapToGrid w:val="0"/>
          <w:kern w:val="0"/>
          <w:sz w:val="32"/>
          <w:szCs w:val="32"/>
        </w:rPr>
      </w:pPr>
      <w:r>
        <w:rPr>
          <w:rFonts w:ascii="黑体" w:eastAsia="黑体" w:hAnsi="黑体" w:cs="Times New Roman" w:hint="eastAsia"/>
          <w:bCs/>
          <w:snapToGrid w:val="0"/>
          <w:kern w:val="0"/>
          <w:sz w:val="32"/>
          <w:szCs w:val="32"/>
        </w:rPr>
        <w:t>三、2022年重点工作计划</w:t>
      </w:r>
    </w:p>
    <w:p w14:paraId="3C1D478E" w14:textId="77777777" w:rsidR="001B49B7" w:rsidRPr="001C183B" w:rsidRDefault="001B49B7" w:rsidP="001B49B7">
      <w:pPr>
        <w:spacing w:line="600" w:lineRule="exact"/>
        <w:ind w:firstLineChars="200" w:firstLine="640"/>
        <w:textAlignment w:val="baseline"/>
        <w:rPr>
          <w:rFonts w:eastAsia="仿宋" w:cs="Times New Roman"/>
          <w:sz w:val="32"/>
          <w:szCs w:val="32"/>
        </w:rPr>
      </w:pPr>
      <w:r w:rsidRPr="001C183B">
        <w:rPr>
          <w:rFonts w:eastAsia="楷体" w:cs="Times New Roman"/>
          <w:sz w:val="32"/>
          <w:szCs w:val="32"/>
        </w:rPr>
        <w:t>2022</w:t>
      </w:r>
      <w:r w:rsidRPr="001C183B">
        <w:rPr>
          <w:rFonts w:eastAsia="仿宋" w:cs="Times New Roman"/>
          <w:sz w:val="32"/>
          <w:szCs w:val="32"/>
        </w:rPr>
        <w:t>年是基金服务乡村振兴的关键之年，以党的十九大、十九届中央历次全会精神为指导，基金将坚持稳中求进的总基调，完整、准确、全面贯彻新发展理念，服务构建新发展格局，密切跟踪国内外经济发展形势和宏观经济政策措施，努力扩大规模，优化产业布局，加大对欠发达地区帮扶力度，促进生物育种等关键核心技术攻关，做好退出衔接，提升研究能力，在扩大多维度影响力上取得新突破，在助力脱贫攻坚与乡村振兴有效衔接、促进共同富裕的进程中，代表中央企业展现新作为、</w:t>
      </w:r>
      <w:proofErr w:type="gramStart"/>
      <w:r w:rsidRPr="001C183B">
        <w:rPr>
          <w:rFonts w:eastAsia="仿宋" w:cs="Times New Roman"/>
          <w:sz w:val="32"/>
          <w:szCs w:val="32"/>
        </w:rPr>
        <w:t>作出</w:t>
      </w:r>
      <w:proofErr w:type="gramEnd"/>
      <w:r w:rsidRPr="001C183B">
        <w:rPr>
          <w:rFonts w:eastAsia="仿宋" w:cs="Times New Roman"/>
          <w:sz w:val="32"/>
          <w:szCs w:val="32"/>
        </w:rPr>
        <w:t>新贡献、彰显新担当，以优异的成绩迎接党的二十大。</w:t>
      </w:r>
    </w:p>
    <w:p w14:paraId="4A4EE947" w14:textId="77777777" w:rsidR="001B49B7" w:rsidRPr="001C183B" w:rsidRDefault="001B49B7" w:rsidP="001B49B7">
      <w:pPr>
        <w:spacing w:line="600" w:lineRule="exact"/>
        <w:ind w:firstLineChars="200" w:firstLine="640"/>
        <w:textAlignment w:val="baseline"/>
        <w:rPr>
          <w:rFonts w:eastAsia="楷体" w:cs="Times New Roman"/>
          <w:sz w:val="32"/>
          <w:szCs w:val="32"/>
        </w:rPr>
      </w:pPr>
      <w:r w:rsidRPr="001C183B">
        <w:rPr>
          <w:rFonts w:eastAsia="楷体" w:cs="Times New Roman"/>
          <w:sz w:val="32"/>
          <w:szCs w:val="32"/>
        </w:rPr>
        <w:t>（一）精心维护股东关系，全力拓宽募资渠道</w:t>
      </w:r>
    </w:p>
    <w:p w14:paraId="505828B3" w14:textId="77777777" w:rsidR="001B49B7" w:rsidRPr="001C183B" w:rsidRDefault="001B49B7" w:rsidP="001B49B7">
      <w:pPr>
        <w:spacing w:line="600" w:lineRule="exact"/>
        <w:ind w:firstLineChars="200" w:firstLine="640"/>
        <w:textAlignment w:val="baseline"/>
        <w:rPr>
          <w:rFonts w:eastAsia="仿宋" w:cs="Times New Roman"/>
          <w:sz w:val="32"/>
          <w:szCs w:val="32"/>
        </w:rPr>
      </w:pPr>
      <w:r w:rsidRPr="001C183B">
        <w:rPr>
          <w:rFonts w:eastAsia="仿宋" w:cs="Times New Roman"/>
          <w:sz w:val="32"/>
          <w:szCs w:val="32"/>
        </w:rPr>
        <w:t>维护好投资者关系，扩大基金规模、拓展发展空间。</w:t>
      </w:r>
      <w:r w:rsidRPr="001C183B">
        <w:rPr>
          <w:rFonts w:eastAsia="仿宋" w:cs="Times New Roman"/>
          <w:b/>
          <w:bCs/>
          <w:sz w:val="32"/>
          <w:szCs w:val="32"/>
        </w:rPr>
        <w:t>一是</w:t>
      </w:r>
      <w:r w:rsidRPr="001C183B">
        <w:rPr>
          <w:rFonts w:eastAsia="仿宋" w:cs="Times New Roman"/>
          <w:sz w:val="32"/>
          <w:szCs w:val="32"/>
        </w:rPr>
        <w:t>努力做好基金四期的募资工作。基金争取在向国资委监管的尚未出资的、经济效益较好、有意愿参与出资的中央企业</w:t>
      </w:r>
      <w:proofErr w:type="gramStart"/>
      <w:r w:rsidRPr="001C183B">
        <w:rPr>
          <w:rFonts w:eastAsia="仿宋" w:cs="Times New Roman"/>
          <w:sz w:val="32"/>
          <w:szCs w:val="32"/>
        </w:rPr>
        <w:t>募</w:t>
      </w:r>
      <w:proofErr w:type="gramEnd"/>
      <w:r w:rsidRPr="001C183B">
        <w:rPr>
          <w:rFonts w:eastAsia="仿宋" w:cs="Times New Roman"/>
          <w:sz w:val="32"/>
          <w:szCs w:val="32"/>
        </w:rPr>
        <w:t>资方面取得成果，同时争取国</w:t>
      </w:r>
      <w:proofErr w:type="gramStart"/>
      <w:r w:rsidRPr="001C183B">
        <w:rPr>
          <w:rFonts w:eastAsia="仿宋" w:cs="Times New Roman"/>
          <w:sz w:val="32"/>
          <w:szCs w:val="32"/>
        </w:rPr>
        <w:t>开金融</w:t>
      </w:r>
      <w:proofErr w:type="gramEnd"/>
      <w:r w:rsidRPr="001C183B">
        <w:rPr>
          <w:rFonts w:eastAsia="仿宋" w:cs="Times New Roman"/>
          <w:sz w:val="32"/>
          <w:szCs w:val="32"/>
        </w:rPr>
        <w:t>等中央金融企业成为出资股东。</w:t>
      </w:r>
      <w:r w:rsidRPr="001C183B">
        <w:rPr>
          <w:rFonts w:eastAsia="仿宋" w:cs="Times New Roman"/>
          <w:b/>
          <w:bCs/>
          <w:sz w:val="32"/>
          <w:szCs w:val="32"/>
        </w:rPr>
        <w:t>二是</w:t>
      </w:r>
      <w:r w:rsidRPr="001C183B">
        <w:rPr>
          <w:rFonts w:eastAsia="仿宋" w:cs="Times New Roman"/>
          <w:sz w:val="32"/>
          <w:szCs w:val="32"/>
        </w:rPr>
        <w:t>努力创造更多与股东的合作机会。依据巩固</w:t>
      </w:r>
      <w:r w:rsidRPr="001C183B">
        <w:rPr>
          <w:rFonts w:eastAsia="仿宋" w:cs="Times New Roman"/>
          <w:sz w:val="32"/>
          <w:szCs w:val="32"/>
        </w:rPr>
        <w:lastRenderedPageBreak/>
        <w:t>拓展脱贫攻坚成果同乡村振兴有效衔接的政策要求，加强与基金股东的沟通，分批组织股东单位对投资项目开展深入调研，积极回应股东单位诉求，创造协同机会，加大合作力度，更好地满足脱贫攻坚有效衔接乡村振兴的要求。</w:t>
      </w:r>
    </w:p>
    <w:p w14:paraId="611E480C" w14:textId="77777777" w:rsidR="001B49B7" w:rsidRPr="001C183B" w:rsidRDefault="001B49B7" w:rsidP="001B49B7">
      <w:pPr>
        <w:numPr>
          <w:ilvl w:val="0"/>
          <w:numId w:val="2"/>
        </w:numPr>
        <w:spacing w:line="600" w:lineRule="exact"/>
        <w:ind w:firstLineChars="200" w:firstLine="640"/>
        <w:textAlignment w:val="baseline"/>
        <w:rPr>
          <w:rFonts w:eastAsia="楷体" w:cs="Times New Roman"/>
          <w:sz w:val="32"/>
          <w:szCs w:val="32"/>
        </w:rPr>
      </w:pPr>
      <w:r w:rsidRPr="001C183B">
        <w:rPr>
          <w:rFonts w:eastAsia="楷体" w:cs="Times New Roman"/>
          <w:sz w:val="32"/>
          <w:szCs w:val="32"/>
        </w:rPr>
        <w:t>牢牢把握投资方向，优化板块扩大影响</w:t>
      </w:r>
    </w:p>
    <w:p w14:paraId="61BED936" w14:textId="77777777" w:rsidR="001B49B7" w:rsidRPr="001C183B" w:rsidRDefault="001B49B7" w:rsidP="001B49B7">
      <w:pPr>
        <w:spacing w:line="600" w:lineRule="exact"/>
        <w:ind w:firstLineChars="200" w:firstLine="640"/>
        <w:rPr>
          <w:rFonts w:eastAsia="仿宋" w:cs="Times New Roman"/>
          <w:sz w:val="32"/>
          <w:szCs w:val="32"/>
        </w:rPr>
      </w:pPr>
      <w:r w:rsidRPr="001C183B">
        <w:rPr>
          <w:rFonts w:eastAsia="仿宋" w:cs="Times New Roman"/>
          <w:sz w:val="32"/>
          <w:szCs w:val="32"/>
        </w:rPr>
        <w:t>牢记基金服务乡村振兴的使命任务，立足于当前阶段投资主要依靠退出与回收资金的现状，根据经济形势走势、重点聚焦投资领域的行业发展，以及项目退出与二级市场退出回收资金情况，在从严把</w:t>
      </w:r>
      <w:proofErr w:type="gramStart"/>
      <w:r w:rsidRPr="001C183B">
        <w:rPr>
          <w:rFonts w:eastAsia="仿宋" w:cs="Times New Roman"/>
          <w:sz w:val="32"/>
          <w:szCs w:val="32"/>
        </w:rPr>
        <w:t>控投资</w:t>
      </w:r>
      <w:proofErr w:type="gramEnd"/>
      <w:r w:rsidRPr="001C183B">
        <w:rPr>
          <w:rFonts w:eastAsia="仿宋" w:cs="Times New Roman"/>
          <w:sz w:val="32"/>
          <w:szCs w:val="32"/>
        </w:rPr>
        <w:t>项目和持续提升投资质量的基础上合理安排投资，不断提升投资成效，扩大投资影响力。</w:t>
      </w:r>
    </w:p>
    <w:p w14:paraId="719FD930" w14:textId="77777777" w:rsidR="001B49B7" w:rsidRPr="001C183B" w:rsidRDefault="001B49B7" w:rsidP="001B49B7">
      <w:pPr>
        <w:spacing w:line="600" w:lineRule="exact"/>
        <w:ind w:firstLineChars="200" w:firstLine="643"/>
        <w:rPr>
          <w:rFonts w:eastAsia="仿宋" w:cs="Times New Roman"/>
          <w:sz w:val="32"/>
          <w:szCs w:val="32"/>
        </w:rPr>
      </w:pPr>
      <w:r w:rsidRPr="001C183B">
        <w:rPr>
          <w:rFonts w:eastAsia="仿宋" w:cs="Times New Roman"/>
          <w:b/>
          <w:bCs/>
          <w:sz w:val="32"/>
          <w:szCs w:val="32"/>
        </w:rPr>
        <w:t>一是</w:t>
      </w:r>
      <w:r w:rsidRPr="001C183B">
        <w:rPr>
          <w:rFonts w:eastAsia="仿宋" w:cs="Times New Roman"/>
          <w:sz w:val="32"/>
          <w:szCs w:val="32"/>
        </w:rPr>
        <w:t>加大对欠发达地区的支持力度。基于脱贫攻坚阶段形成的产业基金扶贫管理模式，坚持市场化运作方式，</w:t>
      </w:r>
      <w:proofErr w:type="gramStart"/>
      <w:r w:rsidRPr="001C183B">
        <w:rPr>
          <w:rFonts w:eastAsia="仿宋" w:cs="Times New Roman"/>
          <w:sz w:val="32"/>
          <w:szCs w:val="32"/>
        </w:rPr>
        <w:t>完善通过</w:t>
      </w:r>
      <w:proofErr w:type="gramEnd"/>
      <w:r w:rsidRPr="001C183B">
        <w:rPr>
          <w:rFonts w:eastAsia="仿宋" w:cs="Times New Roman"/>
          <w:sz w:val="32"/>
          <w:szCs w:val="32"/>
        </w:rPr>
        <w:t>投资龙头企业支持欠发达地区发展的</w:t>
      </w:r>
      <w:r w:rsidRPr="001C183B">
        <w:rPr>
          <w:rFonts w:eastAsia="仿宋" w:cs="Times New Roman"/>
          <w:sz w:val="32"/>
          <w:szCs w:val="32"/>
        </w:rPr>
        <w:t>“</w:t>
      </w:r>
      <w:r w:rsidRPr="001C183B">
        <w:rPr>
          <w:rFonts w:eastAsia="仿宋" w:cs="Times New Roman"/>
          <w:sz w:val="32"/>
          <w:szCs w:val="32"/>
        </w:rPr>
        <w:t>借船出海</w:t>
      </w:r>
      <w:r w:rsidRPr="001C183B">
        <w:rPr>
          <w:rFonts w:eastAsia="仿宋" w:cs="Times New Roman"/>
          <w:sz w:val="32"/>
          <w:szCs w:val="32"/>
        </w:rPr>
        <w:t>”</w:t>
      </w:r>
      <w:r w:rsidRPr="001C183B">
        <w:rPr>
          <w:rFonts w:eastAsia="仿宋" w:cs="Times New Roman"/>
          <w:sz w:val="32"/>
          <w:szCs w:val="32"/>
        </w:rPr>
        <w:t>模式，持续加大对新疆、西藏、青海，以及赣南、闽西革命老区的投入力度，为欠发达地区带来更多发展红利、内生动力，通过共同奋斗把共同富裕的</w:t>
      </w:r>
      <w:r w:rsidRPr="001C183B">
        <w:rPr>
          <w:rFonts w:eastAsia="仿宋" w:cs="Times New Roman"/>
          <w:sz w:val="32"/>
          <w:szCs w:val="32"/>
        </w:rPr>
        <w:t>“</w:t>
      </w:r>
      <w:r w:rsidRPr="001C183B">
        <w:rPr>
          <w:rFonts w:eastAsia="仿宋" w:cs="Times New Roman"/>
          <w:sz w:val="32"/>
          <w:szCs w:val="32"/>
        </w:rPr>
        <w:t>蛋糕</w:t>
      </w:r>
      <w:r w:rsidRPr="001C183B">
        <w:rPr>
          <w:rFonts w:eastAsia="仿宋" w:cs="Times New Roman"/>
          <w:sz w:val="32"/>
          <w:szCs w:val="32"/>
        </w:rPr>
        <w:t>”</w:t>
      </w:r>
      <w:r w:rsidRPr="001C183B">
        <w:rPr>
          <w:rFonts w:eastAsia="仿宋" w:cs="Times New Roman"/>
          <w:sz w:val="32"/>
          <w:szCs w:val="32"/>
        </w:rPr>
        <w:t>做得更大。</w:t>
      </w:r>
    </w:p>
    <w:p w14:paraId="1C5BE7D9" w14:textId="77777777" w:rsidR="001B49B7" w:rsidRPr="001C183B" w:rsidRDefault="001B49B7" w:rsidP="001B49B7">
      <w:pPr>
        <w:spacing w:line="600" w:lineRule="exact"/>
        <w:ind w:firstLineChars="200" w:firstLine="643"/>
        <w:rPr>
          <w:rFonts w:eastAsia="仿宋" w:cs="Times New Roman"/>
          <w:sz w:val="32"/>
          <w:szCs w:val="32"/>
        </w:rPr>
      </w:pPr>
      <w:r w:rsidRPr="001C183B">
        <w:rPr>
          <w:rFonts w:eastAsia="仿宋" w:cs="Times New Roman"/>
          <w:b/>
          <w:bCs/>
          <w:sz w:val="32"/>
          <w:szCs w:val="32"/>
        </w:rPr>
        <w:t>二是</w:t>
      </w:r>
      <w:r w:rsidRPr="001C183B">
        <w:rPr>
          <w:rFonts w:eastAsia="仿宋" w:cs="Times New Roman"/>
          <w:sz w:val="32"/>
          <w:szCs w:val="32"/>
        </w:rPr>
        <w:t>加大重点投资领域的投入力度。以中央关于乡村振兴的政策精神为指导，基金将持续优化投资布局，集中发力，精准投资，细化投资领域发展规划，争取打造</w:t>
      </w:r>
      <w:r w:rsidRPr="001C183B">
        <w:rPr>
          <w:rFonts w:eastAsia="仿宋" w:cs="Times New Roman"/>
          <w:sz w:val="32"/>
          <w:szCs w:val="32"/>
        </w:rPr>
        <w:t>“</w:t>
      </w:r>
      <w:r w:rsidRPr="001C183B">
        <w:rPr>
          <w:rFonts w:eastAsia="仿宋" w:cs="Times New Roman"/>
          <w:sz w:val="32"/>
          <w:szCs w:val="32"/>
        </w:rPr>
        <w:t>链主</w:t>
      </w:r>
      <w:r w:rsidRPr="001C183B">
        <w:rPr>
          <w:rFonts w:eastAsia="仿宋" w:cs="Times New Roman"/>
          <w:sz w:val="32"/>
          <w:szCs w:val="32"/>
        </w:rPr>
        <w:t>”</w:t>
      </w:r>
      <w:r w:rsidRPr="001C183B">
        <w:rPr>
          <w:rFonts w:eastAsia="仿宋" w:cs="Times New Roman"/>
          <w:sz w:val="32"/>
          <w:szCs w:val="32"/>
        </w:rPr>
        <w:t>型投资企业，推动产业链资源共享，进一步增强产业基金服务乡村振兴的针对性。</w:t>
      </w:r>
    </w:p>
    <w:p w14:paraId="0CDA2868" w14:textId="77777777" w:rsidR="001B49B7" w:rsidRPr="001C183B" w:rsidRDefault="001B49B7" w:rsidP="001B49B7">
      <w:pPr>
        <w:spacing w:line="600" w:lineRule="exact"/>
        <w:ind w:firstLineChars="200" w:firstLine="643"/>
        <w:rPr>
          <w:rFonts w:eastAsia="仿宋" w:cs="Times New Roman"/>
          <w:sz w:val="32"/>
          <w:szCs w:val="32"/>
        </w:rPr>
      </w:pPr>
      <w:r w:rsidRPr="001C183B">
        <w:rPr>
          <w:rFonts w:eastAsia="仿宋" w:cs="Times New Roman"/>
          <w:b/>
          <w:bCs/>
          <w:sz w:val="32"/>
          <w:szCs w:val="32"/>
        </w:rPr>
        <w:t>三是</w:t>
      </w:r>
      <w:r w:rsidRPr="001C183B">
        <w:rPr>
          <w:rFonts w:eastAsia="仿宋" w:cs="Times New Roman"/>
          <w:sz w:val="32"/>
          <w:szCs w:val="32"/>
        </w:rPr>
        <w:t>不断扩大投资影响力。基金将在合理保值增值，健康持续发展的同时，在乡村振兴投资领域内不断提升影响力，</w:t>
      </w:r>
      <w:r w:rsidRPr="001C183B">
        <w:rPr>
          <w:rFonts w:eastAsia="仿宋" w:cs="Times New Roman"/>
          <w:sz w:val="32"/>
          <w:szCs w:val="32"/>
        </w:rPr>
        <w:lastRenderedPageBreak/>
        <w:t>塑造产业基金助力乡村振兴、服务国家战略的专业标杆。</w:t>
      </w:r>
    </w:p>
    <w:p w14:paraId="284CD694" w14:textId="77777777" w:rsidR="001B49B7" w:rsidRPr="001C183B" w:rsidRDefault="001B49B7" w:rsidP="001B49B7">
      <w:pPr>
        <w:numPr>
          <w:ilvl w:val="0"/>
          <w:numId w:val="2"/>
        </w:numPr>
        <w:spacing w:line="600" w:lineRule="exact"/>
        <w:ind w:firstLineChars="200" w:firstLine="640"/>
        <w:textAlignment w:val="baseline"/>
        <w:rPr>
          <w:rFonts w:eastAsia="楷体" w:cs="Times New Roman"/>
          <w:sz w:val="32"/>
          <w:szCs w:val="32"/>
        </w:rPr>
      </w:pPr>
      <w:r w:rsidRPr="001C183B">
        <w:rPr>
          <w:rFonts w:eastAsia="楷体" w:cs="Times New Roman"/>
          <w:sz w:val="32"/>
          <w:szCs w:val="32"/>
        </w:rPr>
        <w:t>做好投资退出衔接，持续调整投资布局</w:t>
      </w:r>
    </w:p>
    <w:p w14:paraId="26D0B978" w14:textId="77777777" w:rsidR="001B49B7" w:rsidRPr="001C183B" w:rsidRDefault="001B49B7" w:rsidP="001B49B7">
      <w:pPr>
        <w:spacing w:line="600" w:lineRule="exact"/>
        <w:ind w:firstLineChars="200" w:firstLine="640"/>
        <w:textAlignment w:val="baseline"/>
        <w:rPr>
          <w:rFonts w:eastAsia="仿宋" w:cs="Times New Roman"/>
          <w:sz w:val="32"/>
          <w:szCs w:val="32"/>
        </w:rPr>
      </w:pPr>
      <w:r w:rsidRPr="001C183B">
        <w:rPr>
          <w:rFonts w:eastAsia="仿宋" w:cs="Times New Roman"/>
          <w:sz w:val="32"/>
          <w:szCs w:val="32"/>
        </w:rPr>
        <w:t>坚持大结构调整原则，实现基金可持续滚动发展，坚决有力防范各类风险。</w:t>
      </w:r>
      <w:r w:rsidRPr="001C183B">
        <w:rPr>
          <w:rFonts w:eastAsia="仿宋" w:cs="Times New Roman"/>
          <w:b/>
          <w:bCs/>
          <w:sz w:val="32"/>
          <w:szCs w:val="32"/>
        </w:rPr>
        <w:t>一是</w:t>
      </w:r>
      <w:r w:rsidRPr="001C183B">
        <w:rPr>
          <w:rFonts w:eastAsia="仿宋" w:cs="Times New Roman"/>
          <w:sz w:val="32"/>
          <w:szCs w:val="32"/>
        </w:rPr>
        <w:t>动态编制退出规划。基金预计</w:t>
      </w:r>
      <w:r w:rsidRPr="001C183B">
        <w:rPr>
          <w:rFonts w:eastAsia="仿宋" w:cs="Times New Roman"/>
          <w:sz w:val="32"/>
          <w:szCs w:val="32"/>
        </w:rPr>
        <w:t>2024</w:t>
      </w:r>
      <w:r w:rsidRPr="001C183B">
        <w:rPr>
          <w:rFonts w:eastAsia="仿宋" w:cs="Times New Roman"/>
          <w:sz w:val="32"/>
          <w:szCs w:val="32"/>
        </w:rPr>
        <w:t>年起开始大量回收前期的投资资金，在基金四期募资尚未取得实质进展的情况下，继续编制好基金</w:t>
      </w:r>
      <w:r w:rsidRPr="001C183B">
        <w:rPr>
          <w:rFonts w:eastAsia="仿宋" w:cs="Times New Roman"/>
          <w:sz w:val="32"/>
          <w:szCs w:val="32"/>
        </w:rPr>
        <w:t>2022</w:t>
      </w:r>
      <w:r w:rsidRPr="001C183B">
        <w:rPr>
          <w:rFonts w:eastAsia="仿宋" w:cs="Times New Roman"/>
          <w:sz w:val="32"/>
          <w:szCs w:val="32"/>
        </w:rPr>
        <w:t>年度退出计划及三年滚动退出规划，针对即将到期项目，细化退出节点，定期调度进展。</w:t>
      </w:r>
      <w:r w:rsidRPr="001C183B">
        <w:rPr>
          <w:rFonts w:eastAsia="仿宋" w:cs="Times New Roman"/>
          <w:b/>
          <w:bCs/>
          <w:sz w:val="32"/>
          <w:szCs w:val="32"/>
        </w:rPr>
        <w:t>二是</w:t>
      </w:r>
      <w:r w:rsidRPr="001C183B">
        <w:rPr>
          <w:rFonts w:eastAsia="仿宋" w:cs="Times New Roman"/>
          <w:sz w:val="32"/>
          <w:szCs w:val="32"/>
        </w:rPr>
        <w:t>动态掌握重点项目进程。基金将梳理重点项目重要节点，动态编制细化未来三年拟重点项目推进时间表，强化进程管理，实施定期调度，确保进度更新，问题有效反馈。</w:t>
      </w:r>
      <w:r w:rsidRPr="001C183B">
        <w:rPr>
          <w:rFonts w:eastAsia="仿宋" w:cs="Times New Roman"/>
          <w:b/>
          <w:bCs/>
          <w:sz w:val="32"/>
          <w:szCs w:val="32"/>
        </w:rPr>
        <w:t>三是</w:t>
      </w:r>
      <w:r w:rsidRPr="001C183B">
        <w:rPr>
          <w:rFonts w:eastAsia="仿宋" w:cs="Times New Roman"/>
          <w:sz w:val="32"/>
          <w:szCs w:val="32"/>
        </w:rPr>
        <w:t>动态退出乡村振兴带动效果不显著、经济效益不及预期的项目，逐个项目细化退出路径和方案，择机加快退出。</w:t>
      </w:r>
      <w:r w:rsidRPr="001C183B">
        <w:rPr>
          <w:rFonts w:eastAsia="仿宋" w:cs="Times New Roman"/>
          <w:sz w:val="32"/>
          <w:szCs w:val="32"/>
        </w:rPr>
        <w:t xml:space="preserve"> </w:t>
      </w:r>
    </w:p>
    <w:p w14:paraId="3067F1EF" w14:textId="77777777" w:rsidR="001B49B7" w:rsidRPr="001C183B" w:rsidRDefault="001B49B7" w:rsidP="001B49B7">
      <w:pPr>
        <w:numPr>
          <w:ilvl w:val="0"/>
          <w:numId w:val="2"/>
        </w:numPr>
        <w:spacing w:line="600" w:lineRule="exact"/>
        <w:ind w:firstLineChars="200" w:firstLine="640"/>
        <w:textAlignment w:val="baseline"/>
        <w:rPr>
          <w:rFonts w:eastAsia="楷体" w:cs="Times New Roman"/>
          <w:sz w:val="32"/>
          <w:szCs w:val="32"/>
        </w:rPr>
      </w:pPr>
      <w:r w:rsidRPr="001C183B">
        <w:rPr>
          <w:rFonts w:eastAsia="楷体" w:cs="Times New Roman"/>
          <w:sz w:val="32"/>
          <w:szCs w:val="32"/>
        </w:rPr>
        <w:t>强化投</w:t>
      </w:r>
      <w:proofErr w:type="gramStart"/>
      <w:r w:rsidRPr="001C183B">
        <w:rPr>
          <w:rFonts w:eastAsia="楷体" w:cs="Times New Roman"/>
          <w:sz w:val="32"/>
          <w:szCs w:val="32"/>
        </w:rPr>
        <w:t>研</w:t>
      </w:r>
      <w:proofErr w:type="gramEnd"/>
      <w:r w:rsidRPr="001C183B">
        <w:rPr>
          <w:rFonts w:eastAsia="楷体" w:cs="Times New Roman"/>
          <w:sz w:val="32"/>
          <w:szCs w:val="32"/>
        </w:rPr>
        <w:t>体系建设，打造基金研究特色</w:t>
      </w:r>
    </w:p>
    <w:p w14:paraId="1EB9204A" w14:textId="77777777" w:rsidR="001B49B7" w:rsidRPr="001C183B" w:rsidRDefault="001B49B7" w:rsidP="001B49B7">
      <w:pPr>
        <w:spacing w:line="600" w:lineRule="exact"/>
        <w:ind w:firstLineChars="200" w:firstLine="640"/>
        <w:textAlignment w:val="baseline"/>
        <w:rPr>
          <w:rFonts w:eastAsia="仿宋" w:cs="Times New Roman"/>
          <w:sz w:val="32"/>
          <w:szCs w:val="32"/>
        </w:rPr>
      </w:pPr>
      <w:r w:rsidRPr="001C183B">
        <w:rPr>
          <w:rFonts w:eastAsia="仿宋" w:cs="Times New Roman"/>
          <w:sz w:val="32"/>
          <w:szCs w:val="32"/>
        </w:rPr>
        <w:t>以不断增强服务国家重大战略的能力为导向，强化基金投</w:t>
      </w:r>
      <w:proofErr w:type="gramStart"/>
      <w:r w:rsidRPr="001C183B">
        <w:rPr>
          <w:rFonts w:eastAsia="仿宋" w:cs="Times New Roman"/>
          <w:sz w:val="32"/>
          <w:szCs w:val="32"/>
        </w:rPr>
        <w:t>研</w:t>
      </w:r>
      <w:proofErr w:type="gramEnd"/>
      <w:r w:rsidRPr="001C183B">
        <w:rPr>
          <w:rFonts w:eastAsia="仿宋" w:cs="Times New Roman"/>
          <w:sz w:val="32"/>
          <w:szCs w:val="32"/>
        </w:rPr>
        <w:t>能力，打造基金以服务国家战略为核心的研究特色。</w:t>
      </w:r>
      <w:r w:rsidRPr="001C183B">
        <w:rPr>
          <w:rFonts w:eastAsia="仿宋" w:cs="Times New Roman"/>
          <w:b/>
          <w:bCs/>
          <w:sz w:val="32"/>
          <w:szCs w:val="32"/>
        </w:rPr>
        <w:t>一是</w:t>
      </w:r>
      <w:r w:rsidRPr="001C183B">
        <w:rPr>
          <w:rFonts w:eastAsia="仿宋" w:cs="Times New Roman"/>
          <w:sz w:val="32"/>
          <w:szCs w:val="32"/>
        </w:rPr>
        <w:t>持续优化</w:t>
      </w:r>
      <w:r w:rsidRPr="001C183B">
        <w:rPr>
          <w:rFonts w:eastAsia="仿宋" w:cs="Times New Roman"/>
          <w:sz w:val="32"/>
          <w:szCs w:val="32"/>
        </w:rPr>
        <w:t>ESG+</w:t>
      </w:r>
      <w:r w:rsidRPr="001C183B">
        <w:rPr>
          <w:rFonts w:eastAsia="仿宋" w:cs="Times New Roman"/>
          <w:sz w:val="32"/>
          <w:szCs w:val="32"/>
        </w:rPr>
        <w:t>影响力投资管理体系。基于脱贫攻坚阶段形成的社会效益闭环管理经验，对</w:t>
      </w:r>
      <w:proofErr w:type="gramStart"/>
      <w:r w:rsidRPr="001C183B">
        <w:rPr>
          <w:rFonts w:eastAsia="仿宋" w:cs="Times New Roman"/>
          <w:sz w:val="32"/>
          <w:szCs w:val="32"/>
        </w:rPr>
        <w:t>标国际</w:t>
      </w:r>
      <w:proofErr w:type="gramEnd"/>
      <w:r w:rsidRPr="001C183B">
        <w:rPr>
          <w:rFonts w:eastAsia="仿宋" w:cs="Times New Roman"/>
          <w:sz w:val="32"/>
          <w:szCs w:val="32"/>
        </w:rPr>
        <w:t>一流，持续优化</w:t>
      </w:r>
      <w:r w:rsidRPr="001C183B">
        <w:rPr>
          <w:rFonts w:eastAsia="仿宋" w:cs="Times New Roman"/>
          <w:sz w:val="32"/>
          <w:szCs w:val="32"/>
        </w:rPr>
        <w:t>“ESG+</w:t>
      </w:r>
      <w:r w:rsidRPr="001C183B">
        <w:rPr>
          <w:rFonts w:eastAsia="仿宋" w:cs="Times New Roman"/>
          <w:sz w:val="32"/>
          <w:szCs w:val="32"/>
        </w:rPr>
        <w:t>乡村振兴</w:t>
      </w:r>
      <w:r w:rsidRPr="001C183B">
        <w:rPr>
          <w:rFonts w:eastAsia="仿宋" w:cs="Times New Roman"/>
          <w:sz w:val="32"/>
          <w:szCs w:val="32"/>
        </w:rPr>
        <w:t>”</w:t>
      </w:r>
      <w:r w:rsidRPr="001C183B">
        <w:rPr>
          <w:rFonts w:eastAsia="仿宋" w:cs="Times New Roman"/>
          <w:sz w:val="32"/>
          <w:szCs w:val="32"/>
        </w:rPr>
        <w:t>的</w:t>
      </w:r>
      <w:r w:rsidRPr="001C183B">
        <w:rPr>
          <w:rFonts w:eastAsia="仿宋" w:cs="Times New Roman"/>
          <w:sz w:val="32"/>
          <w:szCs w:val="32"/>
        </w:rPr>
        <w:t>ESG+</w:t>
      </w:r>
      <w:r w:rsidRPr="001C183B">
        <w:rPr>
          <w:rFonts w:eastAsia="仿宋" w:cs="Times New Roman"/>
          <w:sz w:val="32"/>
          <w:szCs w:val="32"/>
        </w:rPr>
        <w:t>管理体系，搭建</w:t>
      </w:r>
      <w:r w:rsidRPr="001C183B">
        <w:rPr>
          <w:rFonts w:eastAsia="仿宋" w:cs="Times New Roman"/>
          <w:sz w:val="32"/>
          <w:szCs w:val="32"/>
        </w:rPr>
        <w:t>ESG+</w:t>
      </w:r>
      <w:r w:rsidRPr="001C183B">
        <w:rPr>
          <w:rFonts w:eastAsia="仿宋" w:cs="Times New Roman"/>
          <w:sz w:val="32"/>
          <w:szCs w:val="32"/>
        </w:rPr>
        <w:t>数据库，开展</w:t>
      </w:r>
      <w:r w:rsidRPr="001C183B">
        <w:rPr>
          <w:rFonts w:eastAsia="仿宋" w:cs="Times New Roman"/>
          <w:sz w:val="32"/>
          <w:szCs w:val="32"/>
        </w:rPr>
        <w:t>ESG+</w:t>
      </w:r>
      <w:proofErr w:type="gramStart"/>
      <w:r w:rsidRPr="001C183B">
        <w:rPr>
          <w:rFonts w:eastAsia="仿宋" w:cs="Times New Roman"/>
          <w:sz w:val="32"/>
          <w:szCs w:val="32"/>
        </w:rPr>
        <w:t>鉴证</w:t>
      </w:r>
      <w:proofErr w:type="gramEnd"/>
      <w:r w:rsidRPr="001C183B">
        <w:rPr>
          <w:rFonts w:eastAsia="仿宋" w:cs="Times New Roman"/>
          <w:sz w:val="32"/>
          <w:szCs w:val="32"/>
        </w:rPr>
        <w:t>，发布影响力报告，将</w:t>
      </w:r>
      <w:r w:rsidRPr="001C183B">
        <w:rPr>
          <w:rFonts w:eastAsia="仿宋" w:cs="Times New Roman"/>
          <w:sz w:val="32"/>
          <w:szCs w:val="32"/>
        </w:rPr>
        <w:t>ESG+</w:t>
      </w:r>
      <w:r w:rsidRPr="001C183B">
        <w:rPr>
          <w:rFonts w:eastAsia="仿宋" w:cs="Times New Roman"/>
          <w:sz w:val="32"/>
          <w:szCs w:val="32"/>
        </w:rPr>
        <w:t>管理体系建设经验成效集结成册，并面向社会出版发行，扩大基金</w:t>
      </w:r>
      <w:r w:rsidRPr="001C183B">
        <w:rPr>
          <w:rFonts w:eastAsia="仿宋" w:cs="Times New Roman"/>
          <w:sz w:val="32"/>
          <w:szCs w:val="32"/>
        </w:rPr>
        <w:t>ESG+</w:t>
      </w:r>
      <w:r w:rsidRPr="001C183B">
        <w:rPr>
          <w:rFonts w:eastAsia="仿宋" w:cs="Times New Roman"/>
          <w:sz w:val="32"/>
          <w:szCs w:val="32"/>
        </w:rPr>
        <w:t>影响力投资管理体系的品牌效应。</w:t>
      </w:r>
      <w:r w:rsidRPr="001C183B">
        <w:rPr>
          <w:rFonts w:eastAsia="仿宋" w:cs="Times New Roman"/>
          <w:b/>
          <w:bCs/>
          <w:sz w:val="32"/>
          <w:szCs w:val="32"/>
        </w:rPr>
        <w:t>二是</w:t>
      </w:r>
      <w:r w:rsidRPr="001C183B">
        <w:rPr>
          <w:rFonts w:eastAsia="仿宋" w:cs="Times New Roman"/>
          <w:sz w:val="32"/>
          <w:szCs w:val="32"/>
        </w:rPr>
        <w:t>探索影响力投资研究框架。围绕政策动态与基金投资布局，不断加强对重大政策、行业</w:t>
      </w:r>
      <w:r w:rsidRPr="001C183B">
        <w:rPr>
          <w:rFonts w:eastAsia="仿宋" w:cs="Times New Roman"/>
          <w:sz w:val="32"/>
          <w:szCs w:val="32"/>
        </w:rPr>
        <w:lastRenderedPageBreak/>
        <w:t>焦点的跟踪解读，组织投资团队做好行业研究，精心选择课题开展研究，通过课题报告、市场动态专报、政策周报、产业链地图、投资策略报告等多种形式，积极传播基金研究成果。</w:t>
      </w:r>
      <w:r w:rsidRPr="001C183B">
        <w:rPr>
          <w:rFonts w:eastAsia="仿宋" w:cs="Times New Roman"/>
          <w:b/>
          <w:bCs/>
          <w:sz w:val="32"/>
          <w:szCs w:val="32"/>
        </w:rPr>
        <w:t>三是</w:t>
      </w:r>
      <w:r w:rsidRPr="001C183B">
        <w:rPr>
          <w:rFonts w:eastAsia="仿宋" w:cs="Times New Roman"/>
          <w:sz w:val="32"/>
          <w:szCs w:val="32"/>
        </w:rPr>
        <w:t>扩大与知名研究机构的对接。定期与研究机构合作举办论坛、研讨会等活动，向相关</w:t>
      </w:r>
      <w:proofErr w:type="gramStart"/>
      <w:r w:rsidRPr="001C183B">
        <w:rPr>
          <w:rFonts w:eastAsia="仿宋" w:cs="Times New Roman"/>
          <w:sz w:val="32"/>
          <w:szCs w:val="32"/>
        </w:rPr>
        <w:t>部委加大</w:t>
      </w:r>
      <w:proofErr w:type="gramEnd"/>
      <w:r w:rsidRPr="001C183B">
        <w:rPr>
          <w:rFonts w:eastAsia="仿宋" w:cs="Times New Roman"/>
          <w:sz w:val="32"/>
          <w:szCs w:val="32"/>
        </w:rPr>
        <w:t>信息报送力度，全面总结完善特色投资管理体系，在乡村振兴投资领域内不断提升研究影响力。</w:t>
      </w:r>
    </w:p>
    <w:p w14:paraId="3F186EC8" w14:textId="77777777" w:rsidR="001B49B7" w:rsidRPr="001C183B" w:rsidRDefault="001B49B7" w:rsidP="001B49B7">
      <w:pPr>
        <w:spacing w:line="600" w:lineRule="exact"/>
        <w:ind w:firstLineChars="200" w:firstLine="640"/>
        <w:textAlignment w:val="baseline"/>
        <w:rPr>
          <w:rFonts w:eastAsia="楷体" w:cs="Times New Roman"/>
          <w:sz w:val="32"/>
          <w:szCs w:val="32"/>
        </w:rPr>
      </w:pPr>
      <w:r w:rsidRPr="001C183B">
        <w:rPr>
          <w:rFonts w:eastAsia="楷体" w:cs="Times New Roman"/>
          <w:sz w:val="32"/>
          <w:szCs w:val="32"/>
        </w:rPr>
        <w:t>（五）加强行业</w:t>
      </w:r>
      <w:proofErr w:type="gramStart"/>
      <w:r w:rsidRPr="001C183B">
        <w:rPr>
          <w:rFonts w:eastAsia="楷体" w:cs="Times New Roman"/>
          <w:sz w:val="32"/>
          <w:szCs w:val="32"/>
        </w:rPr>
        <w:t>一流对</w:t>
      </w:r>
      <w:proofErr w:type="gramEnd"/>
      <w:r w:rsidRPr="001C183B">
        <w:rPr>
          <w:rFonts w:eastAsia="楷体" w:cs="Times New Roman"/>
          <w:sz w:val="32"/>
          <w:szCs w:val="32"/>
        </w:rPr>
        <w:t>标</w:t>
      </w:r>
      <w:r w:rsidRPr="001C183B">
        <w:rPr>
          <w:rFonts w:eastAsia="楷体" w:cs="Times New Roman"/>
          <w:bCs/>
          <w:sz w:val="32"/>
          <w:szCs w:val="32"/>
        </w:rPr>
        <w:t>，提升基础管理水平</w:t>
      </w:r>
    </w:p>
    <w:p w14:paraId="275EB577" w14:textId="77777777" w:rsidR="001B49B7" w:rsidRPr="001C183B" w:rsidRDefault="001B49B7" w:rsidP="001B49B7">
      <w:pPr>
        <w:spacing w:line="600" w:lineRule="exact"/>
        <w:ind w:firstLineChars="200" w:firstLine="640"/>
        <w:textAlignment w:val="baseline"/>
        <w:rPr>
          <w:rFonts w:eastAsia="仿宋" w:cs="Times New Roman"/>
          <w:snapToGrid w:val="0"/>
          <w:kern w:val="0"/>
          <w:sz w:val="32"/>
          <w:szCs w:val="32"/>
        </w:rPr>
      </w:pPr>
      <w:r w:rsidRPr="001C183B">
        <w:rPr>
          <w:rFonts w:eastAsia="仿宋" w:cs="Times New Roman"/>
          <w:sz w:val="32"/>
          <w:szCs w:val="32"/>
        </w:rPr>
        <w:t>管理公司以动态对标体系为引导，升级风险管理，完善财务管控，加强信息化建设，不断提升管理的精细化和流程的规范化水平。一</w:t>
      </w:r>
      <w:r w:rsidRPr="001C183B">
        <w:rPr>
          <w:rFonts w:eastAsia="仿宋" w:cs="Times New Roman"/>
          <w:b/>
          <w:bCs/>
          <w:sz w:val="32"/>
          <w:szCs w:val="32"/>
        </w:rPr>
        <w:t>是</w:t>
      </w:r>
      <w:r w:rsidRPr="001C183B">
        <w:rPr>
          <w:rFonts w:eastAsia="仿宋" w:cs="Times New Roman"/>
          <w:sz w:val="32"/>
          <w:szCs w:val="32"/>
        </w:rPr>
        <w:t>优化完善市场化经营机制。推动管理公司健全中长期激励约束机制、优化绩效考核，完善人才引进、培养、选拔、使用机制，加强中层干部管理能力和员工专业能力培训，努力提升干部人才队伍能力素质。</w:t>
      </w:r>
      <w:r w:rsidRPr="001C183B">
        <w:rPr>
          <w:rFonts w:eastAsia="仿宋" w:cs="Times New Roman"/>
          <w:b/>
          <w:bCs/>
          <w:sz w:val="32"/>
          <w:szCs w:val="32"/>
        </w:rPr>
        <w:t>二是</w:t>
      </w:r>
      <w:r w:rsidRPr="001C183B">
        <w:rPr>
          <w:rFonts w:eastAsia="仿宋" w:cs="Times New Roman"/>
          <w:sz w:val="32"/>
          <w:szCs w:val="32"/>
        </w:rPr>
        <w:t>加强对标体系建设。从募资管理、投</w:t>
      </w:r>
      <w:proofErr w:type="gramStart"/>
      <w:r w:rsidRPr="001C183B">
        <w:rPr>
          <w:rFonts w:eastAsia="仿宋" w:cs="Times New Roman"/>
          <w:sz w:val="32"/>
          <w:szCs w:val="32"/>
        </w:rPr>
        <w:t>研</w:t>
      </w:r>
      <w:proofErr w:type="gramEnd"/>
      <w:r w:rsidRPr="001C183B">
        <w:rPr>
          <w:rFonts w:eastAsia="仿宋" w:cs="Times New Roman"/>
          <w:sz w:val="32"/>
          <w:szCs w:val="32"/>
        </w:rPr>
        <w:t>体系、业绩评价等多个维度对照国内外一流机构，建立对标长效机制，动态完善。</w:t>
      </w:r>
      <w:r w:rsidRPr="001C183B">
        <w:rPr>
          <w:rFonts w:eastAsia="仿宋" w:cs="Times New Roman"/>
          <w:b/>
          <w:bCs/>
          <w:sz w:val="32"/>
          <w:szCs w:val="32"/>
        </w:rPr>
        <w:t>三</w:t>
      </w:r>
      <w:r w:rsidRPr="001C183B">
        <w:rPr>
          <w:rFonts w:eastAsia="仿宋" w:cs="Times New Roman"/>
          <w:b/>
          <w:bCs/>
          <w:snapToGrid w:val="0"/>
          <w:kern w:val="0"/>
          <w:sz w:val="32"/>
          <w:szCs w:val="32"/>
        </w:rPr>
        <w:t>是</w:t>
      </w:r>
      <w:r w:rsidRPr="001C183B">
        <w:rPr>
          <w:rFonts w:eastAsia="仿宋" w:cs="Times New Roman"/>
          <w:snapToGrid w:val="0"/>
          <w:kern w:val="0"/>
          <w:sz w:val="32"/>
          <w:szCs w:val="32"/>
        </w:rPr>
        <w:t>升级全面风险管理体系。加快建成以风险管理为主体，以内控管理、合</w:t>
      </w:r>
      <w:proofErr w:type="gramStart"/>
      <w:r w:rsidRPr="001C183B">
        <w:rPr>
          <w:rFonts w:eastAsia="仿宋" w:cs="Times New Roman"/>
          <w:snapToGrid w:val="0"/>
          <w:kern w:val="0"/>
          <w:sz w:val="32"/>
          <w:szCs w:val="32"/>
        </w:rPr>
        <w:t>规</w:t>
      </w:r>
      <w:proofErr w:type="gramEnd"/>
      <w:r w:rsidRPr="001C183B">
        <w:rPr>
          <w:rFonts w:eastAsia="仿宋" w:cs="Times New Roman"/>
          <w:snapToGrid w:val="0"/>
          <w:kern w:val="0"/>
          <w:sz w:val="32"/>
          <w:szCs w:val="32"/>
        </w:rPr>
        <w:t>管理为两翼，以系统管理为支撑的四位一体全面风险管理体系，形成风险可控在控、即时可视的风险管理新局面。</w:t>
      </w:r>
      <w:r w:rsidRPr="001C183B">
        <w:rPr>
          <w:rFonts w:eastAsia="仿宋" w:cs="Times New Roman"/>
          <w:b/>
          <w:bCs/>
          <w:snapToGrid w:val="0"/>
          <w:kern w:val="0"/>
          <w:sz w:val="32"/>
          <w:szCs w:val="32"/>
        </w:rPr>
        <w:t>四是</w:t>
      </w:r>
      <w:r w:rsidRPr="001C183B">
        <w:rPr>
          <w:rFonts w:eastAsia="仿宋" w:cs="Times New Roman"/>
          <w:snapToGrid w:val="0"/>
          <w:kern w:val="0"/>
          <w:sz w:val="32"/>
          <w:szCs w:val="32"/>
        </w:rPr>
        <w:t>完善财务管控。针对不同投资类型，提炼差异化财务管控模式，提升财务管控效率，优化资源合理配置。</w:t>
      </w:r>
      <w:r w:rsidRPr="001C183B">
        <w:rPr>
          <w:rFonts w:eastAsia="仿宋" w:cs="Times New Roman"/>
          <w:b/>
          <w:bCs/>
          <w:snapToGrid w:val="0"/>
          <w:kern w:val="0"/>
          <w:sz w:val="32"/>
          <w:szCs w:val="32"/>
        </w:rPr>
        <w:t>五是</w:t>
      </w:r>
      <w:r w:rsidRPr="001C183B">
        <w:rPr>
          <w:rFonts w:eastAsia="仿宋" w:cs="Times New Roman"/>
          <w:snapToGrid w:val="0"/>
          <w:kern w:val="0"/>
          <w:sz w:val="32"/>
          <w:szCs w:val="32"/>
        </w:rPr>
        <w:t>进一步加强信息化。面向业务人员赋能，将投资运营业务中应该纳入、能够实现信息化的，均纳入信息化管理，实现</w:t>
      </w:r>
      <w:r w:rsidRPr="001C183B">
        <w:rPr>
          <w:rFonts w:eastAsia="仿宋" w:cs="Times New Roman"/>
          <w:snapToGrid w:val="0"/>
          <w:kern w:val="0"/>
          <w:sz w:val="32"/>
          <w:szCs w:val="32"/>
        </w:rPr>
        <w:lastRenderedPageBreak/>
        <w:t>信息化与经营管理深度融合，提升经营管理效率。</w:t>
      </w:r>
    </w:p>
    <w:p w14:paraId="776462A7" w14:textId="77777777" w:rsidR="001B49B7" w:rsidRPr="001C183B" w:rsidRDefault="001B49B7" w:rsidP="001B49B7">
      <w:pPr>
        <w:numPr>
          <w:ilvl w:val="255"/>
          <w:numId w:val="0"/>
        </w:numPr>
        <w:spacing w:line="600" w:lineRule="exact"/>
        <w:ind w:firstLineChars="200" w:firstLine="640"/>
        <w:textAlignment w:val="baseline"/>
        <w:rPr>
          <w:rFonts w:eastAsia="楷体" w:cs="Times New Roman"/>
          <w:sz w:val="32"/>
          <w:szCs w:val="32"/>
        </w:rPr>
      </w:pPr>
      <w:r w:rsidRPr="001C183B">
        <w:rPr>
          <w:rFonts w:eastAsia="楷体" w:cs="Times New Roman"/>
          <w:sz w:val="32"/>
          <w:szCs w:val="32"/>
        </w:rPr>
        <w:t>（六）聚焦乡村振兴成效，更好发挥平台载体作用。</w:t>
      </w:r>
    </w:p>
    <w:p w14:paraId="6129AB5C" w14:textId="77777777" w:rsidR="001B49B7" w:rsidRPr="001C183B" w:rsidRDefault="001B49B7" w:rsidP="001B49B7">
      <w:pPr>
        <w:numPr>
          <w:ilvl w:val="255"/>
          <w:numId w:val="0"/>
        </w:numPr>
        <w:spacing w:line="600" w:lineRule="exact"/>
        <w:ind w:firstLineChars="200" w:firstLine="640"/>
        <w:textAlignment w:val="baseline"/>
        <w:rPr>
          <w:rFonts w:eastAsia="仿宋" w:cs="Times New Roman"/>
          <w:sz w:val="32"/>
          <w:szCs w:val="32"/>
        </w:rPr>
      </w:pPr>
      <w:r w:rsidRPr="001C183B">
        <w:rPr>
          <w:rFonts w:eastAsia="仿宋" w:cs="Times New Roman"/>
          <w:sz w:val="32"/>
          <w:szCs w:val="32"/>
        </w:rPr>
        <w:t>随着我国全面建成小康社会，基金现已全面聚焦服务乡村振兴战略。基金将进一步巩固脱贫攻坚取得的成果，并同乡村振兴有效衔接，加大帮扶力度，逐个梳理开展运作以来每个投资项目及</w:t>
      </w:r>
      <w:proofErr w:type="gramStart"/>
      <w:r w:rsidRPr="001C183B">
        <w:rPr>
          <w:rFonts w:eastAsia="仿宋" w:cs="Times New Roman"/>
          <w:sz w:val="32"/>
          <w:szCs w:val="32"/>
        </w:rPr>
        <w:t>子基金</w:t>
      </w:r>
      <w:proofErr w:type="gramEnd"/>
      <w:r w:rsidRPr="001C183B">
        <w:rPr>
          <w:rFonts w:eastAsia="仿宋" w:cs="Times New Roman"/>
          <w:sz w:val="32"/>
          <w:szCs w:val="32"/>
        </w:rPr>
        <w:t>投资项目服务乡村振兴的成效，细化就业、增收、产业带动等社会效益情况，乡村</w:t>
      </w:r>
      <w:proofErr w:type="gramStart"/>
      <w:r w:rsidRPr="001C183B">
        <w:rPr>
          <w:rFonts w:eastAsia="仿宋" w:cs="Times New Roman"/>
          <w:sz w:val="32"/>
          <w:szCs w:val="32"/>
        </w:rPr>
        <w:t>振兴成效</w:t>
      </w:r>
      <w:proofErr w:type="gramEnd"/>
      <w:r w:rsidRPr="001C183B">
        <w:rPr>
          <w:rFonts w:eastAsia="仿宋" w:cs="Times New Roman"/>
          <w:sz w:val="32"/>
          <w:szCs w:val="32"/>
        </w:rPr>
        <w:t>一般的项目坚决退出。更好发挥基金作为中央企业履行社会责任和服务国家民生战略的平台载体作用，</w:t>
      </w:r>
      <w:proofErr w:type="gramStart"/>
      <w:r w:rsidRPr="001C183B">
        <w:rPr>
          <w:rFonts w:eastAsia="仿宋" w:cs="Times New Roman"/>
          <w:sz w:val="32"/>
          <w:szCs w:val="32"/>
        </w:rPr>
        <w:t>加强央企之间</w:t>
      </w:r>
      <w:proofErr w:type="gramEnd"/>
      <w:r w:rsidRPr="001C183B">
        <w:rPr>
          <w:rFonts w:eastAsia="仿宋" w:cs="Times New Roman"/>
          <w:sz w:val="32"/>
          <w:szCs w:val="32"/>
        </w:rPr>
        <w:t>的交流合作与资源共享，有力支持中央企业定点帮扶地区产业发展。举办乡村振兴论坛等活动，树立基金在乡村振兴领域和全社会的品牌影响力。</w:t>
      </w:r>
    </w:p>
    <w:p w14:paraId="169FCAA8" w14:textId="77777777" w:rsidR="001B49B7" w:rsidRPr="001C183B" w:rsidRDefault="001B49B7" w:rsidP="001B49B7">
      <w:pPr>
        <w:numPr>
          <w:ilvl w:val="255"/>
          <w:numId w:val="0"/>
        </w:numPr>
        <w:spacing w:line="600" w:lineRule="exact"/>
        <w:ind w:firstLineChars="200" w:firstLine="640"/>
        <w:textAlignment w:val="baseline"/>
        <w:rPr>
          <w:rFonts w:eastAsia="仿宋" w:cs="Times New Roman"/>
          <w:sz w:val="32"/>
          <w:szCs w:val="32"/>
        </w:rPr>
      </w:pPr>
    </w:p>
    <w:p w14:paraId="0B2E4788" w14:textId="77777777" w:rsidR="001B49B7" w:rsidRPr="001C183B" w:rsidRDefault="001B49B7" w:rsidP="001B49B7">
      <w:pPr>
        <w:numPr>
          <w:ilvl w:val="255"/>
          <w:numId w:val="0"/>
        </w:numPr>
        <w:spacing w:line="600" w:lineRule="exact"/>
        <w:ind w:firstLineChars="200" w:firstLine="640"/>
        <w:textAlignment w:val="baseline"/>
        <w:rPr>
          <w:rFonts w:eastAsia="仿宋" w:cs="Times New Roman"/>
          <w:sz w:val="32"/>
          <w:szCs w:val="32"/>
        </w:rPr>
      </w:pPr>
      <w:r w:rsidRPr="001C183B">
        <w:rPr>
          <w:rFonts w:eastAsia="仿宋" w:cs="Times New Roman"/>
          <w:sz w:val="32"/>
          <w:szCs w:val="32"/>
        </w:rPr>
        <w:t>2022</w:t>
      </w:r>
      <w:r w:rsidRPr="001C183B">
        <w:rPr>
          <w:rFonts w:eastAsia="仿宋" w:cs="Times New Roman"/>
          <w:sz w:val="32"/>
          <w:szCs w:val="32"/>
        </w:rPr>
        <w:t>年，</w:t>
      </w:r>
      <w:proofErr w:type="gramStart"/>
      <w:r w:rsidRPr="001C183B">
        <w:rPr>
          <w:rFonts w:eastAsia="仿宋" w:cs="Times New Roman"/>
          <w:sz w:val="32"/>
          <w:szCs w:val="32"/>
        </w:rPr>
        <w:t>央企基金</w:t>
      </w:r>
      <w:proofErr w:type="gramEnd"/>
      <w:r w:rsidRPr="001C183B">
        <w:rPr>
          <w:rFonts w:eastAsia="仿宋" w:cs="Times New Roman"/>
          <w:sz w:val="32"/>
          <w:szCs w:val="32"/>
        </w:rPr>
        <w:t>将继续以服务乡村振兴战略为己任，有力推动乡村产业发展，有效促进共同富裕，坚定信心、扎实工作，以大局意识、全局思维，努力向国资委和股东交出满意答卷，以优异成绩向党的二十大献礼。</w:t>
      </w:r>
    </w:p>
    <w:p w14:paraId="2046D3A9" w14:textId="77777777" w:rsidR="00F43B07" w:rsidRPr="001B49B7" w:rsidRDefault="00F43B07"/>
    <w:sectPr w:rsidR="00F43B07" w:rsidRPr="001B49B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9E47" w14:textId="77777777" w:rsidR="00D55295" w:rsidRDefault="00D55295" w:rsidP="001B49B7">
      <w:pPr>
        <w:spacing w:line="240" w:lineRule="auto"/>
      </w:pPr>
      <w:r>
        <w:separator/>
      </w:r>
    </w:p>
  </w:endnote>
  <w:endnote w:type="continuationSeparator" w:id="0">
    <w:p w14:paraId="20A9A86A" w14:textId="77777777" w:rsidR="00D55295" w:rsidRDefault="00D55295" w:rsidP="001B4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969758"/>
      <w:docPartObj>
        <w:docPartGallery w:val="Page Numbers (Bottom of Page)"/>
        <w:docPartUnique/>
      </w:docPartObj>
    </w:sdtPr>
    <w:sdtEndPr>
      <w:rPr>
        <w:rFonts w:ascii="宋体" w:hAnsi="宋体"/>
        <w:sz w:val="28"/>
        <w:szCs w:val="28"/>
      </w:rPr>
    </w:sdtEndPr>
    <w:sdtContent>
      <w:p w14:paraId="4C1EAF7E" w14:textId="254C1EB5" w:rsidR="001B49B7" w:rsidRPr="001B49B7" w:rsidRDefault="001B49B7">
        <w:pPr>
          <w:pStyle w:val="a5"/>
          <w:jc w:val="center"/>
          <w:rPr>
            <w:rFonts w:ascii="宋体" w:hAnsi="宋体"/>
            <w:sz w:val="28"/>
            <w:szCs w:val="28"/>
          </w:rPr>
        </w:pPr>
        <w:r w:rsidRPr="001B49B7">
          <w:rPr>
            <w:rFonts w:ascii="宋体" w:hAnsi="宋体"/>
            <w:sz w:val="28"/>
            <w:szCs w:val="28"/>
          </w:rPr>
          <w:fldChar w:fldCharType="begin"/>
        </w:r>
        <w:r w:rsidRPr="001B49B7">
          <w:rPr>
            <w:rFonts w:ascii="宋体" w:hAnsi="宋体"/>
            <w:sz w:val="28"/>
            <w:szCs w:val="28"/>
          </w:rPr>
          <w:instrText>PAGE   \* MERGEFORMAT</w:instrText>
        </w:r>
        <w:r w:rsidRPr="001B49B7">
          <w:rPr>
            <w:rFonts w:ascii="宋体" w:hAnsi="宋体"/>
            <w:sz w:val="28"/>
            <w:szCs w:val="28"/>
          </w:rPr>
          <w:fldChar w:fldCharType="separate"/>
        </w:r>
        <w:r w:rsidRPr="001B49B7">
          <w:rPr>
            <w:rFonts w:ascii="宋体" w:hAnsi="宋体"/>
            <w:sz w:val="28"/>
            <w:szCs w:val="28"/>
            <w:lang w:val="zh-CN"/>
          </w:rPr>
          <w:t>2</w:t>
        </w:r>
        <w:r w:rsidRPr="001B49B7">
          <w:rPr>
            <w:rFonts w:ascii="宋体" w:hAnsi="宋体"/>
            <w:sz w:val="28"/>
            <w:szCs w:val="28"/>
          </w:rPr>
          <w:fldChar w:fldCharType="end"/>
        </w:r>
      </w:p>
    </w:sdtContent>
  </w:sdt>
  <w:p w14:paraId="40215E06" w14:textId="77777777" w:rsidR="001B49B7" w:rsidRDefault="001B49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76193" w14:textId="77777777" w:rsidR="00D55295" w:rsidRDefault="00D55295" w:rsidP="001B49B7">
      <w:pPr>
        <w:spacing w:line="240" w:lineRule="auto"/>
      </w:pPr>
      <w:r>
        <w:separator/>
      </w:r>
    </w:p>
  </w:footnote>
  <w:footnote w:type="continuationSeparator" w:id="0">
    <w:p w14:paraId="7B2347BD" w14:textId="77777777" w:rsidR="00D55295" w:rsidRDefault="00D55295" w:rsidP="001B49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97A356"/>
    <w:multiLevelType w:val="multilevel"/>
    <w:tmpl w:val="8D97A356"/>
    <w:lvl w:ilvl="0">
      <w:start w:val="2"/>
      <w:numFmt w:val="chineseCounting"/>
      <w:suff w:val="nothing"/>
      <w:lvlText w:val="（%1）"/>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7C8559BE"/>
    <w:multiLevelType w:val="multilevel"/>
    <w:tmpl w:val="7C8559BE"/>
    <w:lvl w:ilvl="0">
      <w:start w:val="2"/>
      <w:numFmt w:val="chineseCounting"/>
      <w:suff w:val="nothing"/>
      <w:lvlText w:val="%1、"/>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159009195">
    <w:abstractNumId w:val="1"/>
  </w:num>
  <w:num w:numId="2" w16cid:durableId="201591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B7"/>
    <w:rsid w:val="001B49B7"/>
    <w:rsid w:val="00425F4F"/>
    <w:rsid w:val="00CE36AC"/>
    <w:rsid w:val="00D55295"/>
    <w:rsid w:val="00F43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CF38"/>
  <w15:chartTrackingRefBased/>
  <w15:docId w15:val="{36187A82-CD00-4DD3-A383-13B7ABF0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9B7"/>
    <w:pPr>
      <w:widowControl w:val="0"/>
      <w:spacing w:line="360" w:lineRule="auto"/>
      <w:jc w:val="both"/>
    </w:pPr>
    <w:rPr>
      <w:rFonts w:ascii="Times New Roman" w:eastAsia="宋体" w:hAnsi="Times New Roman" w:cs="宋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9B7"/>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1B49B7"/>
    <w:rPr>
      <w:rFonts w:ascii="Times New Roman" w:eastAsia="宋体" w:hAnsi="Times New Roman" w:cs="宋体"/>
      <w:sz w:val="18"/>
      <w:szCs w:val="18"/>
    </w:rPr>
  </w:style>
  <w:style w:type="paragraph" w:styleId="a5">
    <w:name w:val="footer"/>
    <w:basedOn w:val="a"/>
    <w:link w:val="a6"/>
    <w:uiPriority w:val="99"/>
    <w:unhideWhenUsed/>
    <w:rsid w:val="001B49B7"/>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1B49B7"/>
    <w:rPr>
      <w:rFonts w:ascii="Times New Roman" w:eastAsia="宋体" w:hAnsi="Times New Roman"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1160</Words>
  <Characters>6615</Characters>
  <Application>Microsoft Office Word</Application>
  <DocSecurity>0</DocSecurity>
  <Lines>55</Lines>
  <Paragraphs>15</Paragraphs>
  <ScaleCrop>false</ScaleCrop>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qiumin@sdic.com.cn</dc:creator>
  <cp:keywords/>
  <dc:description/>
  <cp:lastModifiedBy>qiumin@sdic.com.cn</cp:lastModifiedBy>
  <cp:revision>1</cp:revision>
  <dcterms:created xsi:type="dcterms:W3CDTF">2022-07-19T05:21:00Z</dcterms:created>
  <dcterms:modified xsi:type="dcterms:W3CDTF">2022-07-19T05:22:00Z</dcterms:modified>
</cp:coreProperties>
</file>